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765FA9" w:rsidR="009C5A60" w:rsidP="003543CF" w:rsidRDefault="005C383E" w14:paraId="1BE8944F" w14:textId="623C0EFA">
      <w:pPr>
        <w:tabs>
          <w:tab w:val="left" w:pos="142"/>
        </w:tabs>
        <w:rPr>
          <w:rFonts w:ascii="Trebuchet MS" w:hAnsi="Trebuchet MS"/>
          <w:noProof/>
          <w:sz w:val="20"/>
          <w:szCs w:val="20"/>
        </w:rPr>
      </w:pPr>
      <w:r w:rsidRPr="00765FA9">
        <w:rPr>
          <w:rFonts w:ascii="Trebuchet MS" w:hAnsi="Trebuchet MS"/>
          <w:noProof/>
          <w:sz w:val="20"/>
          <w:szCs w:val="20"/>
        </w:rPr>
        <w:drawing>
          <wp:anchor distT="0" distB="0" distL="139700" distR="114300" simplePos="0" relativeHeight="2" behindDoc="1" locked="0" layoutInCell="1" allowOverlap="1" wp14:anchorId="7C3845BF" wp14:editId="7E9D23C8">
            <wp:simplePos x="0" y="0"/>
            <wp:positionH relativeFrom="page">
              <wp:align>left</wp:align>
            </wp:positionH>
            <wp:positionV relativeFrom="paragraph">
              <wp:posOffset>-914400</wp:posOffset>
            </wp:positionV>
            <wp:extent cx="7560310" cy="10680700"/>
            <wp:effectExtent l="0" t="0" r="2540" b="6350"/>
            <wp:wrapNone/>
            <wp:docPr id="1" name="Image1" descr="a968 Beat LH word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a968 Beat LH word bg.jpg"/>
                    <pic:cNvPicPr>
                      <a:picLocks noChangeAspect="1" noChangeArrowheads="1"/>
                    </pic:cNvPicPr>
                  </pic:nvPicPr>
                  <pic:blipFill>
                    <a:blip r:embed="rId10"/>
                    <a:stretch>
                      <a:fillRect/>
                    </a:stretch>
                  </pic:blipFill>
                  <pic:spPr bwMode="auto">
                    <a:xfrm>
                      <a:off x="0" y="0"/>
                      <a:ext cx="7560310" cy="10680700"/>
                    </a:xfrm>
                    <a:prstGeom prst="rect">
                      <a:avLst/>
                    </a:prstGeom>
                  </pic:spPr>
                </pic:pic>
              </a:graphicData>
            </a:graphic>
          </wp:anchor>
        </w:drawing>
      </w:r>
    </w:p>
    <w:p w:rsidRPr="00765FA9" w:rsidR="009C5A60" w:rsidRDefault="009C5A60" w14:paraId="227C6478" w14:textId="77777777">
      <w:pPr>
        <w:rPr>
          <w:rFonts w:ascii="Trebuchet MS" w:hAnsi="Trebuchet MS"/>
          <w:noProof/>
          <w:sz w:val="18"/>
          <w:szCs w:val="18"/>
        </w:rPr>
      </w:pPr>
    </w:p>
    <w:p w:rsidRPr="00765FA9" w:rsidR="00CE75AE" w:rsidP="00330642" w:rsidRDefault="00CE75AE" w14:paraId="206CDE43" w14:textId="77777777">
      <w:pPr>
        <w:rPr>
          <w:rFonts w:ascii="Trebuchet MS" w:hAnsi="Trebuchet MS"/>
          <w:sz w:val="18"/>
          <w:szCs w:val="18"/>
        </w:rPr>
      </w:pPr>
    </w:p>
    <w:p w:rsidRPr="00765FA9" w:rsidR="00765FA9" w:rsidP="00765FA9" w:rsidRDefault="001B1E7C" w14:paraId="52072671" w14:textId="1CC53FC5">
      <w:pPr>
        <w:pStyle w:val="paragraph"/>
        <w:spacing w:before="0" w:beforeAutospacing="0" w:after="0" w:afterAutospacing="0"/>
        <w:textAlignment w:val="baseline"/>
        <w:rPr>
          <w:rFonts w:ascii="Segoe UI" w:hAnsi="Segoe UI" w:cs="Segoe UI"/>
          <w:sz w:val="16"/>
          <w:szCs w:val="16"/>
        </w:rPr>
      </w:pPr>
      <w:r w:rsidRPr="00765FA9">
        <w:rPr>
          <w:rFonts w:ascii="Trebuchet MS" w:hAnsi="Trebuchet MS"/>
          <w:sz w:val="18"/>
          <w:szCs w:val="18"/>
        </w:rPr>
        <w:br/>
      </w:r>
      <w:r w:rsidRPr="00765FA9" w:rsidR="00765FA9">
        <w:rPr>
          <w:rStyle w:val="normaltextrun"/>
          <w:rFonts w:ascii="Poppins" w:hAnsi="Poppins" w:cs="Poppins"/>
          <w:color w:val="000000"/>
          <w:sz w:val="22"/>
          <w:szCs w:val="22"/>
        </w:rPr>
        <w:t>Dear surgery,</w:t>
      </w:r>
      <w:r w:rsidRPr="00765FA9" w:rsidR="00765FA9">
        <w:rPr>
          <w:rStyle w:val="normaltextrun"/>
          <w:rFonts w:ascii="Poppins" w:hAnsi="Poppins" w:cs="Poppins"/>
          <w:color w:val="000000"/>
          <w:sz w:val="22"/>
          <w:szCs w:val="22"/>
        </w:rPr>
        <w:br/>
      </w:r>
      <w:r w:rsidRPr="00765FA9" w:rsidR="00765FA9">
        <w:rPr>
          <w:rStyle w:val="normaltextrun"/>
          <w:rFonts w:ascii="Poppins" w:hAnsi="Poppins" w:cs="Poppins"/>
          <w:color w:val="000000"/>
          <w:sz w:val="22"/>
          <w:szCs w:val="22"/>
        </w:rPr>
        <w:t> </w:t>
      </w:r>
      <w:r w:rsidRPr="00765FA9" w:rsidR="00765FA9">
        <w:rPr>
          <w:rStyle w:val="eop"/>
          <w:rFonts w:ascii="Poppins" w:hAnsi="Poppins" w:cs="Poppins"/>
          <w:color w:val="000000"/>
          <w:sz w:val="22"/>
          <w:szCs w:val="22"/>
        </w:rPr>
        <w:t> </w:t>
      </w:r>
    </w:p>
    <w:p w:rsidRPr="00765FA9" w:rsidR="00765FA9" w:rsidP="00765FA9" w:rsidRDefault="00765FA9" w14:paraId="775A94A4" w14:textId="562C2D0D">
      <w:pPr>
        <w:pStyle w:val="paragraph"/>
        <w:spacing w:before="0" w:beforeAutospacing="0" w:after="0" w:afterAutospacing="0"/>
        <w:textAlignment w:val="baseline"/>
        <w:rPr>
          <w:rFonts w:ascii="Segoe UI" w:hAnsi="Segoe UI" w:cs="Segoe UI"/>
          <w:sz w:val="16"/>
          <w:szCs w:val="16"/>
        </w:rPr>
      </w:pPr>
      <w:r w:rsidRPr="00765FA9">
        <w:rPr>
          <w:rStyle w:val="normaltextrun"/>
          <w:rFonts w:ascii="Poppins" w:hAnsi="Poppins" w:cs="Poppins"/>
          <w:color w:val="000000"/>
          <w:sz w:val="22"/>
          <w:szCs w:val="22"/>
        </w:rPr>
        <w:t>I'm writing on behalf of Beat to share some exciting news.</w:t>
      </w:r>
      <w:r w:rsidRPr="00765FA9">
        <w:rPr>
          <w:rStyle w:val="eop"/>
          <w:rFonts w:ascii="Poppins" w:hAnsi="Poppins" w:cs="Poppins"/>
          <w:color w:val="000000"/>
          <w:sz w:val="22"/>
          <w:szCs w:val="22"/>
        </w:rPr>
        <w:t> </w:t>
      </w:r>
      <w:r w:rsidRPr="00765FA9">
        <w:rPr>
          <w:rStyle w:val="eop"/>
          <w:rFonts w:ascii="Poppins" w:hAnsi="Poppins" w:cs="Poppins"/>
          <w:color w:val="000000"/>
          <w:sz w:val="22"/>
          <w:szCs w:val="22"/>
        </w:rPr>
        <w:br/>
      </w:r>
    </w:p>
    <w:p w:rsidRPr="00765FA9" w:rsidR="00765FA9" w:rsidP="00765FA9" w:rsidRDefault="00765FA9" w14:paraId="69053E61" w14:textId="77C9264F">
      <w:pPr>
        <w:pStyle w:val="paragraph"/>
        <w:spacing w:before="0" w:beforeAutospacing="0" w:after="0" w:afterAutospacing="0"/>
        <w:textAlignment w:val="baseline"/>
        <w:rPr>
          <w:rFonts w:ascii="Segoe UI" w:hAnsi="Segoe UI" w:cs="Segoe UI"/>
          <w:sz w:val="16"/>
          <w:szCs w:val="16"/>
        </w:rPr>
      </w:pPr>
      <w:r w:rsidRPr="00765FA9">
        <w:rPr>
          <w:rStyle w:val="normaltextrun"/>
          <w:rFonts w:ascii="Poppins" w:hAnsi="Poppins" w:cs="Poppins"/>
          <w:color w:val="000000"/>
          <w:sz w:val="22"/>
          <w:szCs w:val="22"/>
        </w:rPr>
        <w:t xml:space="preserve">As you may know, it’s estimated that over 1.25 million people in the UK are living with an eating disorder right now. These devastating mental illnesses can affect anyone - of any age, size, </w:t>
      </w:r>
      <w:proofErr w:type="gramStart"/>
      <w:r w:rsidRPr="00765FA9">
        <w:rPr>
          <w:rStyle w:val="normaltextrun"/>
          <w:rFonts w:ascii="Poppins" w:hAnsi="Poppins" w:cs="Poppins"/>
          <w:color w:val="000000"/>
          <w:sz w:val="22"/>
          <w:szCs w:val="22"/>
        </w:rPr>
        <w:t>gender</w:t>
      </w:r>
      <w:proofErr w:type="gramEnd"/>
      <w:r w:rsidRPr="00765FA9">
        <w:rPr>
          <w:rStyle w:val="normaltextrun"/>
          <w:rFonts w:ascii="Poppins" w:hAnsi="Poppins" w:cs="Poppins"/>
          <w:color w:val="000000"/>
          <w:sz w:val="22"/>
          <w:szCs w:val="22"/>
        </w:rPr>
        <w:t xml:space="preserve"> or background - and yet they can easily go undetected.</w:t>
      </w:r>
      <w:r w:rsidRPr="00765FA9">
        <w:rPr>
          <w:rStyle w:val="eop"/>
          <w:rFonts w:ascii="Poppins" w:hAnsi="Poppins" w:cs="Poppins"/>
          <w:color w:val="000000"/>
          <w:sz w:val="22"/>
          <w:szCs w:val="22"/>
        </w:rPr>
        <w:t> </w:t>
      </w:r>
      <w:r w:rsidRPr="00765FA9">
        <w:rPr>
          <w:rStyle w:val="eop"/>
          <w:rFonts w:ascii="Poppins" w:hAnsi="Poppins" w:cs="Poppins"/>
          <w:color w:val="000000"/>
          <w:sz w:val="22"/>
          <w:szCs w:val="22"/>
        </w:rPr>
        <w:br/>
      </w:r>
    </w:p>
    <w:p w:rsidRPr="00765FA9" w:rsidR="00765FA9" w:rsidP="61C7AE95" w:rsidRDefault="00765FA9" w14:paraId="0936F12C" w14:textId="7ACF95B0">
      <w:pPr>
        <w:pStyle w:val="paragraph"/>
        <w:spacing w:before="0" w:beforeAutospacing="off" w:after="0" w:afterAutospacing="off"/>
        <w:textAlignment w:val="baseline"/>
        <w:rPr>
          <w:rFonts w:ascii="Segoe UI" w:hAnsi="Segoe UI" w:cs="Segoe UI"/>
          <w:sz w:val="16"/>
          <w:szCs w:val="16"/>
        </w:rPr>
      </w:pPr>
      <w:r w:rsidRPr="61C7AE95" w:rsidR="00765FA9">
        <w:rPr>
          <w:rStyle w:val="normaltextrun"/>
          <w:rFonts w:ascii="Poppins" w:hAnsi="Poppins" w:cs="Poppins"/>
          <w:color w:val="000000" w:themeColor="text1" w:themeTint="FF" w:themeShade="FF"/>
          <w:sz w:val="22"/>
          <w:szCs w:val="22"/>
        </w:rPr>
        <w:t xml:space="preserve">We know the signs aren’t always visible. They’re not easy to pick up. So </w:t>
      </w:r>
      <w:r w:rsidRPr="61C7AE95" w:rsidR="00765FA9">
        <w:rPr>
          <w:rStyle w:val="normaltextrun"/>
          <w:rFonts w:ascii="Poppins" w:hAnsi="Poppins" w:cs="Poppins"/>
          <w:color w:val="000000" w:themeColor="text1" w:themeTint="FF" w:themeShade="FF"/>
          <w:sz w:val="22"/>
          <w:szCs w:val="22"/>
        </w:rPr>
        <w:t>Beat</w:t>
      </w:r>
      <w:r w:rsidRPr="61C7AE95" w:rsidR="00765FA9">
        <w:rPr>
          <w:rStyle w:val="normaltextrun"/>
          <w:rFonts w:ascii="Poppins" w:hAnsi="Poppins" w:cs="Poppins"/>
          <w:color w:val="000000" w:themeColor="text1" w:themeTint="FF" w:themeShade="FF"/>
          <w:sz w:val="22"/>
          <w:szCs w:val="22"/>
        </w:rPr>
        <w:t xml:space="preserve">, the UK’s eating disorders charity, has created a brand new </w:t>
      </w:r>
      <w:hyperlink r:id="R41cba10092b74fb5">
        <w:r w:rsidRPr="61C7AE95" w:rsidR="00765FA9">
          <w:rPr>
            <w:rStyle w:val="Hyperlink"/>
            <w:rFonts w:ascii="Poppins" w:hAnsi="Poppins" w:cs="Poppins"/>
            <w:sz w:val="22"/>
            <w:szCs w:val="22"/>
          </w:rPr>
          <w:t>learning package for GPs and primary care clinicians</w:t>
        </w:r>
      </w:hyperlink>
      <w:r w:rsidRPr="61C7AE95" w:rsidR="00765FA9">
        <w:rPr>
          <w:rStyle w:val="normaltextrun"/>
          <w:rFonts w:ascii="Poppins" w:hAnsi="Poppins" w:cs="Poppins"/>
          <w:color w:val="000000" w:themeColor="text1" w:themeTint="FF" w:themeShade="FF"/>
          <w:sz w:val="22"/>
          <w:szCs w:val="22"/>
        </w:rPr>
        <w:t xml:space="preserve"> — in collaboration with Health Education England, NHS England and NHS Improvement.</w:t>
      </w:r>
      <w:r>
        <w:br/>
      </w:r>
      <w:r w:rsidRPr="61C7AE95" w:rsidR="00765FA9">
        <w:rPr>
          <w:rStyle w:val="eop"/>
          <w:rFonts w:ascii="Poppins" w:hAnsi="Poppins" w:cs="Poppins"/>
          <w:color w:val="000000" w:themeColor="text1" w:themeTint="FF" w:themeShade="FF"/>
          <w:sz w:val="22"/>
          <w:szCs w:val="22"/>
        </w:rPr>
        <w:t> </w:t>
      </w:r>
    </w:p>
    <w:p w:rsidRPr="00765FA9" w:rsidR="00765FA9" w:rsidP="00765FA9" w:rsidRDefault="00765FA9" w14:paraId="1BCEE7F9" w14:textId="08AE7DD9">
      <w:pPr>
        <w:pStyle w:val="paragraph"/>
        <w:spacing w:before="0" w:beforeAutospacing="0" w:after="0" w:afterAutospacing="0"/>
        <w:textAlignment w:val="baseline"/>
        <w:rPr>
          <w:rStyle w:val="eop"/>
          <w:rFonts w:ascii="Poppins" w:hAnsi="Poppins" w:cs="Poppins"/>
          <w:color w:val="000000"/>
          <w:sz w:val="22"/>
          <w:szCs w:val="22"/>
        </w:rPr>
      </w:pPr>
      <w:r w:rsidRPr="00765FA9">
        <w:rPr>
          <w:rStyle w:val="normaltextrun"/>
          <w:rFonts w:ascii="Poppins" w:hAnsi="Poppins" w:cs="Poppins"/>
          <w:color w:val="000000"/>
          <w:sz w:val="22"/>
          <w:szCs w:val="22"/>
        </w:rPr>
        <w:t>We also know resources are limited, so this package aims to arm your staff with the knowledge they need to spot the signs of an eating disorder. It’s split into two sessions and runs just over an hour in total. It’s also completely free.</w:t>
      </w:r>
      <w:r w:rsidRPr="00765FA9">
        <w:rPr>
          <w:rStyle w:val="eop"/>
          <w:rFonts w:ascii="Poppins" w:hAnsi="Poppins" w:cs="Poppins"/>
          <w:color w:val="000000"/>
          <w:sz w:val="22"/>
          <w:szCs w:val="22"/>
        </w:rPr>
        <w:t> </w:t>
      </w:r>
    </w:p>
    <w:p w:rsidRPr="00765FA9" w:rsidR="00765FA9" w:rsidP="00765FA9" w:rsidRDefault="00765FA9" w14:paraId="291E9984" w14:textId="77777777">
      <w:pPr>
        <w:pStyle w:val="paragraph"/>
        <w:spacing w:before="0" w:beforeAutospacing="0" w:after="0" w:afterAutospacing="0"/>
        <w:textAlignment w:val="baseline"/>
        <w:rPr>
          <w:rFonts w:ascii="Segoe UI" w:hAnsi="Segoe UI" w:cs="Segoe UI"/>
          <w:sz w:val="16"/>
          <w:szCs w:val="16"/>
        </w:rPr>
      </w:pPr>
    </w:p>
    <w:p w:rsidRPr="00765FA9" w:rsidR="00765FA9" w:rsidP="00765FA9" w:rsidRDefault="00765FA9" w14:paraId="6BA5FDC4" w14:textId="544E8245">
      <w:pPr>
        <w:pStyle w:val="paragraph"/>
        <w:spacing w:before="0" w:beforeAutospacing="0" w:after="0" w:afterAutospacing="0"/>
        <w:textAlignment w:val="baseline"/>
        <w:rPr>
          <w:rFonts w:ascii="Segoe UI" w:hAnsi="Segoe UI" w:cs="Segoe UI"/>
          <w:sz w:val="16"/>
          <w:szCs w:val="16"/>
        </w:rPr>
      </w:pPr>
      <w:r w:rsidRPr="00765FA9">
        <w:rPr>
          <w:rStyle w:val="normaltextrun"/>
          <w:rFonts w:ascii="Poppins" w:hAnsi="Poppins" w:cs="Poppins"/>
          <w:color w:val="000000"/>
          <w:sz w:val="22"/>
          <w:szCs w:val="22"/>
        </w:rPr>
        <w:t>With your help, this could be the turning point for someone experiencing the pain and suffering that comes with these life-threatening illnesses. </w:t>
      </w:r>
      <w:r w:rsidRPr="00765FA9">
        <w:rPr>
          <w:rStyle w:val="normaltextrun"/>
          <w:rFonts w:ascii="Poppins" w:hAnsi="Poppins" w:cs="Poppins"/>
          <w:color w:val="000000"/>
          <w:sz w:val="22"/>
          <w:szCs w:val="22"/>
        </w:rPr>
        <w:br/>
      </w:r>
      <w:r w:rsidRPr="00765FA9">
        <w:rPr>
          <w:rStyle w:val="eop"/>
          <w:rFonts w:ascii="Poppins" w:hAnsi="Poppins" w:cs="Poppins"/>
          <w:color w:val="000000"/>
          <w:sz w:val="22"/>
          <w:szCs w:val="22"/>
        </w:rPr>
        <w:t> </w:t>
      </w:r>
    </w:p>
    <w:p w:rsidRPr="00765FA9" w:rsidR="00765FA9" w:rsidP="00765FA9" w:rsidRDefault="00765FA9" w14:paraId="5A053EE3" w14:textId="15F432D3">
      <w:pPr>
        <w:pStyle w:val="paragraph"/>
        <w:spacing w:before="0" w:beforeAutospacing="0" w:after="0" w:afterAutospacing="0"/>
        <w:textAlignment w:val="baseline"/>
        <w:rPr>
          <w:rFonts w:ascii="Segoe UI" w:hAnsi="Segoe UI" w:cs="Segoe UI"/>
          <w:sz w:val="16"/>
          <w:szCs w:val="16"/>
        </w:rPr>
      </w:pPr>
      <w:r w:rsidRPr="00765FA9">
        <w:rPr>
          <w:rStyle w:val="normaltextrun"/>
          <w:rFonts w:ascii="Poppins" w:hAnsi="Poppins" w:cs="Poppins"/>
          <w:i/>
          <w:iCs/>
          <w:color w:val="000000"/>
          <w:sz w:val="22"/>
          <w:szCs w:val="22"/>
        </w:rPr>
        <w:t xml:space="preserve">“It was my GP who encouraged me at every step. She told me time and time again that I didn’t choose to have anorexia and that I was unwell. She helped me identify coping strategies for particularly difficult days. Above all, my GP gave me hope that I would get better and could get my life back. If it wasn’t for her support, I’m not sure I would be here today.” </w:t>
      </w:r>
      <w:r w:rsidRPr="00765FA9">
        <w:rPr>
          <w:rStyle w:val="normaltextrun"/>
          <w:rFonts w:ascii="Poppins" w:hAnsi="Poppins" w:cs="Poppins"/>
          <w:color w:val="000000"/>
          <w:sz w:val="22"/>
          <w:szCs w:val="22"/>
        </w:rPr>
        <w:t>—</w:t>
      </w:r>
      <w:r w:rsidRPr="00765FA9">
        <w:rPr>
          <w:rStyle w:val="normaltextrun"/>
          <w:rFonts w:ascii="Poppins" w:hAnsi="Poppins" w:cs="Poppins"/>
          <w:i/>
          <w:iCs/>
          <w:color w:val="000000"/>
          <w:sz w:val="22"/>
          <w:szCs w:val="22"/>
        </w:rPr>
        <w:t xml:space="preserve"> Claire</w:t>
      </w:r>
      <w:r w:rsidRPr="00765FA9">
        <w:rPr>
          <w:rStyle w:val="normaltextrun"/>
          <w:rFonts w:ascii="Poppins" w:hAnsi="Poppins" w:cs="Poppins"/>
          <w:color w:val="000000"/>
          <w:sz w:val="22"/>
          <w:szCs w:val="22"/>
        </w:rPr>
        <w:t> </w:t>
      </w:r>
      <w:r w:rsidRPr="00765FA9">
        <w:rPr>
          <w:rStyle w:val="eop"/>
          <w:rFonts w:ascii="Poppins" w:hAnsi="Poppins" w:cs="Poppins"/>
          <w:color w:val="000000"/>
          <w:sz w:val="22"/>
          <w:szCs w:val="22"/>
        </w:rPr>
        <w:t> </w:t>
      </w:r>
      <w:r w:rsidRPr="00765FA9">
        <w:rPr>
          <w:rStyle w:val="eop"/>
          <w:rFonts w:ascii="Poppins" w:hAnsi="Poppins" w:cs="Poppins"/>
          <w:color w:val="000000"/>
          <w:sz w:val="22"/>
          <w:szCs w:val="22"/>
        </w:rPr>
        <w:br/>
      </w:r>
    </w:p>
    <w:p w:rsidRPr="00765FA9" w:rsidR="00765FA9" w:rsidP="00765FA9" w:rsidRDefault="00765FA9" w14:paraId="164A7FE1" w14:textId="62E8850E">
      <w:pPr>
        <w:pStyle w:val="paragraph"/>
        <w:spacing w:before="0" w:beforeAutospacing="0" w:after="0" w:afterAutospacing="0"/>
        <w:textAlignment w:val="baseline"/>
        <w:rPr>
          <w:rFonts w:ascii="Segoe UI" w:hAnsi="Segoe UI" w:cs="Segoe UI"/>
          <w:sz w:val="16"/>
          <w:szCs w:val="16"/>
        </w:rPr>
      </w:pPr>
      <w:r w:rsidRPr="00765FA9">
        <w:rPr>
          <w:rStyle w:val="normaltextrun"/>
          <w:rFonts w:ascii="Poppins" w:hAnsi="Poppins" w:cs="Poppins"/>
          <w:color w:val="000000"/>
          <w:sz w:val="22"/>
          <w:szCs w:val="22"/>
        </w:rPr>
        <w:t>We all want GP experiences to be like Claire’s, and with this training, they could be. With your support, we’ll give eating disorders the time they deserve — so we can save lives. Together.</w:t>
      </w:r>
      <w:r w:rsidRPr="00765FA9">
        <w:rPr>
          <w:rStyle w:val="eop"/>
          <w:rFonts w:ascii="Poppins" w:hAnsi="Poppins" w:cs="Poppins"/>
          <w:color w:val="000000"/>
          <w:sz w:val="22"/>
          <w:szCs w:val="22"/>
        </w:rPr>
        <w:t> </w:t>
      </w:r>
      <w:r w:rsidRPr="00765FA9">
        <w:rPr>
          <w:rStyle w:val="eop"/>
          <w:rFonts w:ascii="Poppins" w:hAnsi="Poppins" w:cs="Poppins"/>
          <w:color w:val="000000"/>
          <w:sz w:val="22"/>
          <w:szCs w:val="22"/>
        </w:rPr>
        <w:br/>
      </w:r>
    </w:p>
    <w:p w:rsidRPr="00765FA9" w:rsidR="00765FA9" w:rsidP="00765FA9" w:rsidRDefault="00765FA9" w14:paraId="4318A66A" w14:textId="77777777">
      <w:pPr>
        <w:pStyle w:val="paragraph"/>
        <w:spacing w:before="0" w:beforeAutospacing="0" w:after="0" w:afterAutospacing="0"/>
        <w:textAlignment w:val="baseline"/>
        <w:rPr>
          <w:rFonts w:ascii="Segoe UI" w:hAnsi="Segoe UI" w:cs="Segoe UI"/>
          <w:sz w:val="16"/>
          <w:szCs w:val="16"/>
        </w:rPr>
      </w:pPr>
      <w:r w:rsidRPr="00765FA9">
        <w:rPr>
          <w:rStyle w:val="normaltextrun"/>
          <w:rFonts w:ascii="Poppins" w:hAnsi="Poppins" w:cs="Poppins"/>
          <w:color w:val="000000"/>
          <w:sz w:val="22"/>
          <w:szCs w:val="22"/>
        </w:rPr>
        <w:t>Thank you for reading,</w:t>
      </w:r>
      <w:r w:rsidRPr="00765FA9">
        <w:rPr>
          <w:rStyle w:val="eop"/>
          <w:rFonts w:ascii="Poppins" w:hAnsi="Poppins" w:cs="Poppins"/>
          <w:color w:val="000000"/>
          <w:sz w:val="22"/>
          <w:szCs w:val="22"/>
        </w:rPr>
        <w:t>  </w:t>
      </w:r>
    </w:p>
    <w:p w:rsidRPr="00765FA9" w:rsidR="00CE75AE" w:rsidP="00765FA9" w:rsidRDefault="00CE75AE" w14:paraId="4E60A69C" w14:textId="23B51BE2">
      <w:pPr>
        <w:rPr>
          <w:rFonts w:ascii="Poppins" w:hAnsi="Poppins" w:cs="Poppins"/>
          <w:sz w:val="14"/>
          <w:szCs w:val="14"/>
        </w:rPr>
      </w:pPr>
    </w:p>
    <w:sectPr w:rsidRPr="00765FA9" w:rsidR="00CE75AE" w:rsidSect="00E00926">
      <w:headerReference w:type="default" r:id="rId11"/>
      <w:footerReference w:type="default" r:id="rId12"/>
      <w:pgSz w:w="11906" w:h="16838" w:orient="portrait"/>
      <w:pgMar w:top="1440" w:right="1440" w:bottom="1440" w:left="1440"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2C75" w:rsidRDefault="000E2C75" w14:paraId="7B7FE002" w14:textId="77777777">
      <w:pPr>
        <w:spacing w:after="0"/>
      </w:pPr>
      <w:r>
        <w:separator/>
      </w:r>
    </w:p>
  </w:endnote>
  <w:endnote w:type="continuationSeparator" w:id="0">
    <w:p w:rsidR="000E2C75" w:rsidRDefault="000E2C75" w14:paraId="699AE69E"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9"/>
      <w:gridCol w:w="2769"/>
      <w:gridCol w:w="2769"/>
    </w:tblGrid>
    <w:tr w:rsidR="36B221E4" w:rsidTr="36B221E4" w14:paraId="22D280FF" w14:textId="77777777">
      <w:tc>
        <w:tcPr>
          <w:tcW w:w="2769" w:type="dxa"/>
        </w:tcPr>
        <w:p w:rsidR="36B221E4" w:rsidP="36B221E4" w:rsidRDefault="36B221E4" w14:paraId="2D9CF3DB" w14:textId="03A8C81A">
          <w:pPr>
            <w:pStyle w:val="Header"/>
            <w:ind w:left="-115"/>
          </w:pPr>
        </w:p>
      </w:tc>
      <w:tc>
        <w:tcPr>
          <w:tcW w:w="2769" w:type="dxa"/>
        </w:tcPr>
        <w:p w:rsidR="36B221E4" w:rsidP="36B221E4" w:rsidRDefault="36B221E4" w14:paraId="05D68557" w14:textId="6C766989">
          <w:pPr>
            <w:pStyle w:val="Header"/>
            <w:jc w:val="center"/>
          </w:pPr>
        </w:p>
      </w:tc>
      <w:tc>
        <w:tcPr>
          <w:tcW w:w="2769" w:type="dxa"/>
        </w:tcPr>
        <w:p w:rsidR="36B221E4" w:rsidP="36B221E4" w:rsidRDefault="36B221E4" w14:paraId="129BAE9E" w14:textId="524990E2">
          <w:pPr>
            <w:pStyle w:val="Header"/>
            <w:ind w:right="-115"/>
            <w:jc w:val="right"/>
          </w:pPr>
        </w:p>
      </w:tc>
    </w:tr>
  </w:tbl>
  <w:p w:rsidR="36B221E4" w:rsidP="36B221E4" w:rsidRDefault="36B221E4" w14:paraId="6FBFB83E" w14:textId="6DAB4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2C75" w:rsidRDefault="000E2C75" w14:paraId="4D63B4B7" w14:textId="77777777">
      <w:pPr>
        <w:spacing w:after="0"/>
      </w:pPr>
      <w:r>
        <w:separator/>
      </w:r>
    </w:p>
  </w:footnote>
  <w:footnote w:type="continuationSeparator" w:id="0">
    <w:p w:rsidR="000E2C75" w:rsidRDefault="000E2C75" w14:paraId="1E565CF2"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9"/>
      <w:gridCol w:w="2769"/>
      <w:gridCol w:w="2769"/>
    </w:tblGrid>
    <w:tr w:rsidR="36B221E4" w:rsidTr="36B221E4" w14:paraId="66CD150F" w14:textId="77777777">
      <w:tc>
        <w:tcPr>
          <w:tcW w:w="2769" w:type="dxa"/>
        </w:tcPr>
        <w:p w:rsidR="36B221E4" w:rsidP="36B221E4" w:rsidRDefault="36B221E4" w14:paraId="3866FDAA" w14:textId="68D1A76D">
          <w:pPr>
            <w:pStyle w:val="Header"/>
            <w:ind w:left="-115"/>
          </w:pPr>
        </w:p>
      </w:tc>
      <w:tc>
        <w:tcPr>
          <w:tcW w:w="2769" w:type="dxa"/>
        </w:tcPr>
        <w:p w:rsidR="36B221E4" w:rsidP="36B221E4" w:rsidRDefault="36B221E4" w14:paraId="7A20CFA0" w14:textId="1FA05E4F">
          <w:pPr>
            <w:pStyle w:val="Header"/>
            <w:jc w:val="center"/>
          </w:pPr>
        </w:p>
      </w:tc>
      <w:tc>
        <w:tcPr>
          <w:tcW w:w="2769" w:type="dxa"/>
        </w:tcPr>
        <w:p w:rsidR="36B221E4" w:rsidP="36B221E4" w:rsidRDefault="36B221E4" w14:paraId="07B0221A" w14:textId="160B320B">
          <w:pPr>
            <w:pStyle w:val="Header"/>
            <w:ind w:right="-115"/>
            <w:jc w:val="right"/>
          </w:pPr>
        </w:p>
      </w:tc>
    </w:tr>
  </w:tbl>
  <w:p w:rsidR="36B221E4" w:rsidP="36B221E4" w:rsidRDefault="36B221E4" w14:paraId="6C2948C3" w14:textId="3FDED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EB8"/>
    <w:multiLevelType w:val="hybridMultilevel"/>
    <w:tmpl w:val="CAD27E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9AB4782"/>
    <w:multiLevelType w:val="hybridMultilevel"/>
    <w:tmpl w:val="C1DEED16"/>
    <w:lvl w:ilvl="0" w:tplc="27DEC680">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15:restartNumberingAfterBreak="0">
    <w:nsid w:val="3E3711BF"/>
    <w:multiLevelType w:val="multilevel"/>
    <w:tmpl w:val="E3EA2AD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C51945"/>
    <w:multiLevelType w:val="multilevel"/>
    <w:tmpl w:val="25F0E8A8"/>
    <w:lvl w:ilvl="0">
      <w:numFmt w:val="bullet"/>
      <w:lvlText w:val=""/>
      <w:lvlJc w:val="left"/>
      <w:pPr>
        <w:ind w:left="810" w:hanging="360"/>
      </w:pPr>
      <w:rPr>
        <w:rFonts w:ascii="Symbol" w:hAnsi="Symbol"/>
      </w:rPr>
    </w:lvl>
    <w:lvl w:ilvl="1">
      <w:numFmt w:val="bullet"/>
      <w:lvlText w:val="o"/>
      <w:lvlJc w:val="left"/>
      <w:pPr>
        <w:ind w:left="1530" w:hanging="360"/>
      </w:pPr>
      <w:rPr>
        <w:rFonts w:ascii="Courier New" w:hAnsi="Courier New" w:cs="Courier New"/>
      </w:rPr>
    </w:lvl>
    <w:lvl w:ilvl="2">
      <w:numFmt w:val="bullet"/>
      <w:lvlText w:val=""/>
      <w:lvlJc w:val="left"/>
      <w:pPr>
        <w:ind w:left="2250" w:hanging="360"/>
      </w:pPr>
      <w:rPr>
        <w:rFonts w:ascii="Wingdings" w:hAnsi="Wingdings"/>
      </w:rPr>
    </w:lvl>
    <w:lvl w:ilvl="3">
      <w:numFmt w:val="bullet"/>
      <w:lvlText w:val=""/>
      <w:lvlJc w:val="left"/>
      <w:pPr>
        <w:ind w:left="2970" w:hanging="360"/>
      </w:pPr>
      <w:rPr>
        <w:rFonts w:ascii="Symbol" w:hAnsi="Symbol"/>
      </w:rPr>
    </w:lvl>
    <w:lvl w:ilvl="4">
      <w:numFmt w:val="bullet"/>
      <w:lvlText w:val="o"/>
      <w:lvlJc w:val="left"/>
      <w:pPr>
        <w:ind w:left="3690" w:hanging="360"/>
      </w:pPr>
      <w:rPr>
        <w:rFonts w:ascii="Courier New" w:hAnsi="Courier New" w:cs="Courier New"/>
      </w:rPr>
    </w:lvl>
    <w:lvl w:ilvl="5">
      <w:numFmt w:val="bullet"/>
      <w:lvlText w:val=""/>
      <w:lvlJc w:val="left"/>
      <w:pPr>
        <w:ind w:left="4410" w:hanging="360"/>
      </w:pPr>
      <w:rPr>
        <w:rFonts w:ascii="Wingdings" w:hAnsi="Wingdings"/>
      </w:rPr>
    </w:lvl>
    <w:lvl w:ilvl="6">
      <w:numFmt w:val="bullet"/>
      <w:lvlText w:val=""/>
      <w:lvlJc w:val="left"/>
      <w:pPr>
        <w:ind w:left="5130" w:hanging="360"/>
      </w:pPr>
      <w:rPr>
        <w:rFonts w:ascii="Symbol" w:hAnsi="Symbol"/>
      </w:rPr>
    </w:lvl>
    <w:lvl w:ilvl="7">
      <w:numFmt w:val="bullet"/>
      <w:lvlText w:val="o"/>
      <w:lvlJc w:val="left"/>
      <w:pPr>
        <w:ind w:left="5850" w:hanging="360"/>
      </w:pPr>
      <w:rPr>
        <w:rFonts w:ascii="Courier New" w:hAnsi="Courier New" w:cs="Courier New"/>
      </w:rPr>
    </w:lvl>
    <w:lvl w:ilvl="8">
      <w:numFmt w:val="bullet"/>
      <w:lvlText w:val=""/>
      <w:lvlJc w:val="left"/>
      <w:pPr>
        <w:ind w:left="6570" w:hanging="360"/>
      </w:pPr>
      <w:rPr>
        <w:rFonts w:ascii="Wingdings" w:hAnsi="Wingdings"/>
      </w:rPr>
    </w:lvl>
  </w:abstractNum>
  <w:abstractNum w:abstractNumId="4" w15:restartNumberingAfterBreak="0">
    <w:nsid w:val="7A641F3F"/>
    <w:multiLevelType w:val="multilevel"/>
    <w:tmpl w:val="CEEE22A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9042812">
    <w:abstractNumId w:val="3"/>
  </w:num>
  <w:num w:numId="2" w16cid:durableId="397099230">
    <w:abstractNumId w:val="1"/>
  </w:num>
  <w:num w:numId="3" w16cid:durableId="2000964274">
    <w:abstractNumId w:val="0"/>
  </w:num>
  <w:num w:numId="4" w16cid:durableId="1827546515">
    <w:abstractNumId w:val="4"/>
  </w:num>
  <w:num w:numId="5" w16cid:durableId="287979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FD"/>
    <w:rsid w:val="000008FF"/>
    <w:rsid w:val="0004499C"/>
    <w:rsid w:val="00080EAC"/>
    <w:rsid w:val="000E2C75"/>
    <w:rsid w:val="000E2F2C"/>
    <w:rsid w:val="0011104B"/>
    <w:rsid w:val="00140D9E"/>
    <w:rsid w:val="0014267C"/>
    <w:rsid w:val="00144A6F"/>
    <w:rsid w:val="00173CB1"/>
    <w:rsid w:val="001A01CE"/>
    <w:rsid w:val="001B1E7C"/>
    <w:rsid w:val="001F7EC4"/>
    <w:rsid w:val="002B2DC8"/>
    <w:rsid w:val="00321DFD"/>
    <w:rsid w:val="00330642"/>
    <w:rsid w:val="003375C5"/>
    <w:rsid w:val="003543CF"/>
    <w:rsid w:val="00380CC8"/>
    <w:rsid w:val="003F65D4"/>
    <w:rsid w:val="00457F5E"/>
    <w:rsid w:val="00470B15"/>
    <w:rsid w:val="004B6062"/>
    <w:rsid w:val="00507511"/>
    <w:rsid w:val="00527598"/>
    <w:rsid w:val="00533D2C"/>
    <w:rsid w:val="005B06C9"/>
    <w:rsid w:val="005C383E"/>
    <w:rsid w:val="005E65FD"/>
    <w:rsid w:val="006163A1"/>
    <w:rsid w:val="006660EF"/>
    <w:rsid w:val="00682797"/>
    <w:rsid w:val="006C2504"/>
    <w:rsid w:val="006F6DF1"/>
    <w:rsid w:val="007024D1"/>
    <w:rsid w:val="00721AF9"/>
    <w:rsid w:val="00744B83"/>
    <w:rsid w:val="00765FA9"/>
    <w:rsid w:val="008A7347"/>
    <w:rsid w:val="008C1796"/>
    <w:rsid w:val="008E1CFD"/>
    <w:rsid w:val="008F1529"/>
    <w:rsid w:val="008F3CE0"/>
    <w:rsid w:val="0094762C"/>
    <w:rsid w:val="00965C39"/>
    <w:rsid w:val="00996C9B"/>
    <w:rsid w:val="009B3A51"/>
    <w:rsid w:val="009C5A60"/>
    <w:rsid w:val="00A053FD"/>
    <w:rsid w:val="00A44262"/>
    <w:rsid w:val="00A65080"/>
    <w:rsid w:val="00A66A9C"/>
    <w:rsid w:val="00A76E81"/>
    <w:rsid w:val="00A91E2A"/>
    <w:rsid w:val="00AB468A"/>
    <w:rsid w:val="00AE7C7C"/>
    <w:rsid w:val="00B05B0B"/>
    <w:rsid w:val="00B104EA"/>
    <w:rsid w:val="00BC3E8C"/>
    <w:rsid w:val="00BD2D5A"/>
    <w:rsid w:val="00BF3731"/>
    <w:rsid w:val="00C1580A"/>
    <w:rsid w:val="00C25BBF"/>
    <w:rsid w:val="00C776E3"/>
    <w:rsid w:val="00C9391E"/>
    <w:rsid w:val="00CB7D3D"/>
    <w:rsid w:val="00CD388D"/>
    <w:rsid w:val="00CE75AE"/>
    <w:rsid w:val="00E00926"/>
    <w:rsid w:val="00E970A7"/>
    <w:rsid w:val="00EF1E60"/>
    <w:rsid w:val="00F43154"/>
    <w:rsid w:val="00F8056B"/>
    <w:rsid w:val="36B221E4"/>
    <w:rsid w:val="36B7147C"/>
    <w:rsid w:val="61C7AE95"/>
    <w:rsid w:val="7C121EF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AEDE"/>
  <w15:docId w15:val="{7DCFDA27-E3EC-4A2E-B8F5-1F20D702B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21131"/>
    <w:pPr>
      <w:spacing w:after="200"/>
    </w:pPr>
    <w:rPr>
      <w:color w:val="00000A"/>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 w:customStyle="1">
    <w:name w:val="Heading"/>
    <w:basedOn w:val="Normal"/>
    <w:next w:val="BodyText"/>
    <w:qFormat/>
    <w:pPr>
      <w:keepNext/>
      <w:spacing w:before="240" w:after="120"/>
    </w:pPr>
    <w:rPr>
      <w:rFonts w:ascii="Liberation Sans" w:hAnsi="Liberation Sans" w:eastAsia="Arial Unicode M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styleId="Index" w:customStyle="1">
    <w:name w:val="Index"/>
    <w:basedOn w:val="Normal"/>
    <w:qFormat/>
    <w:pPr>
      <w:suppressLineNumbers/>
    </w:p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paragraph" w:styleId="ListParagraph">
    <w:name w:val="List Paragraph"/>
    <w:basedOn w:val="Normal"/>
    <w:uiPriority w:val="34"/>
    <w:qFormat/>
    <w:rsid w:val="00C1580A"/>
    <w:pPr>
      <w:ind w:left="720"/>
      <w:contextualSpacing/>
    </w:pPr>
  </w:style>
  <w:style w:type="paragraph" w:styleId="BalloonText">
    <w:name w:val="Balloon Text"/>
    <w:basedOn w:val="Normal"/>
    <w:link w:val="BalloonTextChar"/>
    <w:uiPriority w:val="99"/>
    <w:semiHidden/>
    <w:unhideWhenUsed/>
    <w:rsid w:val="00744B8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44B83"/>
    <w:rPr>
      <w:rFonts w:ascii="Segoe UI" w:hAnsi="Segoe UI" w:cs="Segoe UI"/>
      <w:color w:val="00000A"/>
      <w:sz w:val="18"/>
      <w:szCs w:val="18"/>
    </w:rPr>
  </w:style>
  <w:style w:type="paragraph" w:styleId="paragraph" w:customStyle="1">
    <w:name w:val="paragraph"/>
    <w:basedOn w:val="Normal"/>
    <w:rsid w:val="00470B15"/>
    <w:pPr>
      <w:spacing w:before="100" w:beforeAutospacing="1" w:after="100" w:afterAutospacing="1"/>
    </w:pPr>
    <w:rPr>
      <w:rFonts w:ascii="Times New Roman" w:hAnsi="Times New Roman" w:eastAsia="Times New Roman" w:cs="Times New Roman"/>
      <w:color w:val="auto"/>
      <w:lang w:eastAsia="en-GB"/>
    </w:rPr>
  </w:style>
  <w:style w:type="character" w:styleId="normaltextrun" w:customStyle="1">
    <w:name w:val="normaltextrun"/>
    <w:basedOn w:val="DefaultParagraphFont"/>
    <w:rsid w:val="00470B15"/>
  </w:style>
  <w:style w:type="character" w:styleId="eop" w:customStyle="1">
    <w:name w:val="eop"/>
    <w:basedOn w:val="DefaultParagraphFont"/>
    <w:rsid w:val="00470B15"/>
  </w:style>
  <w:style w:type="paragraph" w:styleId="NoSpacing">
    <w:name w:val="No Spacing"/>
    <w:uiPriority w:val="1"/>
    <w:qFormat/>
    <w:rsid w:val="001B1E7C"/>
    <w:rPr>
      <w:color w:val="00000A"/>
      <w:sz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06937">
      <w:bodyDiv w:val="1"/>
      <w:marLeft w:val="0"/>
      <w:marRight w:val="0"/>
      <w:marTop w:val="0"/>
      <w:marBottom w:val="0"/>
      <w:divBdr>
        <w:top w:val="none" w:sz="0" w:space="0" w:color="auto"/>
        <w:left w:val="none" w:sz="0" w:space="0" w:color="auto"/>
        <w:bottom w:val="none" w:sz="0" w:space="0" w:color="auto"/>
        <w:right w:val="none" w:sz="0" w:space="0" w:color="auto"/>
      </w:divBdr>
    </w:div>
    <w:div w:id="518197545">
      <w:bodyDiv w:val="1"/>
      <w:marLeft w:val="0"/>
      <w:marRight w:val="0"/>
      <w:marTop w:val="0"/>
      <w:marBottom w:val="0"/>
      <w:divBdr>
        <w:top w:val="none" w:sz="0" w:space="0" w:color="auto"/>
        <w:left w:val="none" w:sz="0" w:space="0" w:color="auto"/>
        <w:bottom w:val="none" w:sz="0" w:space="0" w:color="auto"/>
        <w:right w:val="none" w:sz="0" w:space="0" w:color="auto"/>
      </w:divBdr>
    </w:div>
    <w:div w:id="1182087816">
      <w:bodyDiv w:val="1"/>
      <w:marLeft w:val="0"/>
      <w:marRight w:val="0"/>
      <w:marTop w:val="0"/>
      <w:marBottom w:val="0"/>
      <w:divBdr>
        <w:top w:val="none" w:sz="0" w:space="0" w:color="auto"/>
        <w:left w:val="none" w:sz="0" w:space="0" w:color="auto"/>
        <w:bottom w:val="none" w:sz="0" w:space="0" w:color="auto"/>
        <w:right w:val="none" w:sz="0" w:space="0" w:color="auto"/>
      </w:divBdr>
    </w:div>
    <w:div w:id="1281104631">
      <w:bodyDiv w:val="1"/>
      <w:marLeft w:val="0"/>
      <w:marRight w:val="0"/>
      <w:marTop w:val="0"/>
      <w:marBottom w:val="0"/>
      <w:divBdr>
        <w:top w:val="none" w:sz="0" w:space="0" w:color="auto"/>
        <w:left w:val="none" w:sz="0" w:space="0" w:color="auto"/>
        <w:bottom w:val="none" w:sz="0" w:space="0" w:color="auto"/>
        <w:right w:val="none" w:sz="0" w:space="0" w:color="auto"/>
      </w:divBdr>
    </w:div>
    <w:div w:id="1839424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www.beateatingdisorders.org.uk/training-events/find-training/training-for-gps-and-primary-care-clinicians/" TargetMode="External" Id="R41cba10092b74fb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3F179E97D3A14482F38605E4474E31" ma:contentTypeVersion="12" ma:contentTypeDescription="Create a new document." ma:contentTypeScope="" ma:versionID="0ef32f00e10ec9e3cf95966b02318e23">
  <xsd:schema xmlns:xsd="http://www.w3.org/2001/XMLSchema" xmlns:xs="http://www.w3.org/2001/XMLSchema" xmlns:p="http://schemas.microsoft.com/office/2006/metadata/properties" xmlns:ns2="01691c69-5400-47f4-885c-1c26bc40acc9" xmlns:ns3="b817f752-093e-40e2-8867-8c91791d9a39" targetNamespace="http://schemas.microsoft.com/office/2006/metadata/properties" ma:root="true" ma:fieldsID="f5bfa3f12ff0dcc51b47a5a06ff7553e" ns2:_="" ns3:_="">
    <xsd:import namespace="01691c69-5400-47f4-885c-1c26bc40acc9"/>
    <xsd:import namespace="b817f752-093e-40e2-8867-8c91791d9a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91c69-5400-47f4-885c-1c26bc40ac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17f752-093e-40e2-8867-8c91791d9a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C65B0-4430-4038-AFBB-C34285707144}">
  <ds:schemaRefs>
    <ds:schemaRef ds:uri="http://schemas.microsoft.com/sharepoint/v3/contenttype/forms"/>
  </ds:schemaRefs>
</ds:datastoreItem>
</file>

<file path=customXml/itemProps2.xml><?xml version="1.0" encoding="utf-8"?>
<ds:datastoreItem xmlns:ds="http://schemas.openxmlformats.org/officeDocument/2006/customXml" ds:itemID="{6AD42224-D2BF-4443-AF02-921146CA0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91c69-5400-47f4-885c-1c26bc40acc9"/>
    <ds:schemaRef ds:uri="b817f752-093e-40e2-8867-8c91791d9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203D5-EA40-4FA8-8F31-BB9A3C4C53E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Stephanie</dc:creator>
  <dc:description/>
  <lastModifiedBy>Vicky Horne</lastModifiedBy>
  <revision>4</revision>
  <dcterms:created xsi:type="dcterms:W3CDTF">2022-07-04T13:10:00.0000000Z</dcterms:created>
  <dcterms:modified xsi:type="dcterms:W3CDTF">2022-07-06T09:22:13.8207629Z</dcterms:modified>
  <dc:language>en-US</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0x010100B83F179E97D3A14482F38605E4474E31</vt:lpwstr>
  </property>
</Properties>
</file>