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4872" w14:textId="5998041C" w:rsidR="006F4090" w:rsidRDefault="004D1D8B" w:rsidP="00ED39AA">
      <w:pPr>
        <w:spacing w:after="160" w:line="252" w:lineRule="auto"/>
        <w:ind w:left="1440"/>
        <w:jc w:val="center"/>
        <w:rPr>
          <w:b/>
          <w:bCs/>
          <w:sz w:val="24"/>
          <w:szCs w:val="24"/>
        </w:rPr>
      </w:pPr>
      <w:r w:rsidRPr="0059338B">
        <w:rPr>
          <w:b/>
          <w:noProof/>
          <w:lang w:eastAsia="en-GB"/>
        </w:rPr>
        <w:drawing>
          <wp:anchor distT="0" distB="0" distL="114300" distR="114300" simplePos="0" relativeHeight="251660288" behindDoc="0" locked="0" layoutInCell="1" allowOverlap="0" wp14:anchorId="73F70C04" wp14:editId="0AE52E78">
            <wp:simplePos x="0" y="0"/>
            <wp:positionH relativeFrom="margin">
              <wp:posOffset>-7089</wp:posOffset>
            </wp:positionH>
            <wp:positionV relativeFrom="paragraph">
              <wp:posOffset>-403757</wp:posOffset>
            </wp:positionV>
            <wp:extent cx="673016" cy="694661"/>
            <wp:effectExtent l="0" t="0" r="0" b="0"/>
            <wp:wrapNone/>
            <wp:docPr id="8" name="Picture 1" descr="APPG Por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 Port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r="64740"/>
                    <a:stretch>
                      <a:fillRect/>
                    </a:stretch>
                  </pic:blipFill>
                  <pic:spPr bwMode="auto">
                    <a:xfrm>
                      <a:off x="0" y="0"/>
                      <a:ext cx="673016" cy="694661"/>
                    </a:xfrm>
                    <a:prstGeom prst="rect">
                      <a:avLst/>
                    </a:prstGeom>
                    <a:noFill/>
                  </pic:spPr>
                </pic:pic>
              </a:graphicData>
            </a:graphic>
            <wp14:sizeRelH relativeFrom="page">
              <wp14:pctWidth>0</wp14:pctWidth>
            </wp14:sizeRelH>
            <wp14:sizeRelV relativeFrom="page">
              <wp14:pctHeight>0</wp14:pctHeight>
            </wp14:sizeRelV>
          </wp:anchor>
        </w:drawing>
      </w:r>
      <w:r w:rsidR="0059338B" w:rsidRPr="0059338B">
        <w:rPr>
          <w:b/>
          <w:noProof/>
          <w:lang w:eastAsia="en-GB"/>
        </w:rPr>
        <w:t>Annual General Meeting</w:t>
      </w:r>
      <w:r w:rsidR="006F4090">
        <w:rPr>
          <w:b/>
          <w:bCs/>
          <w:sz w:val="24"/>
          <w:szCs w:val="24"/>
        </w:rPr>
        <w:t xml:space="preserve"> of APPG on Eating Disorders</w:t>
      </w:r>
    </w:p>
    <w:p w14:paraId="5A2C1AD9" w14:textId="1D2DA0FA" w:rsidR="006F4090" w:rsidRDefault="006F4090" w:rsidP="006F4090">
      <w:pPr>
        <w:spacing w:after="160" w:line="252" w:lineRule="auto"/>
        <w:jc w:val="center"/>
        <w:rPr>
          <w:sz w:val="24"/>
          <w:szCs w:val="24"/>
        </w:rPr>
      </w:pPr>
      <w:r>
        <w:rPr>
          <w:sz w:val="24"/>
          <w:szCs w:val="24"/>
        </w:rPr>
        <w:t xml:space="preserve">Wednesday </w:t>
      </w:r>
      <w:r w:rsidR="0059338B">
        <w:rPr>
          <w:sz w:val="24"/>
          <w:szCs w:val="24"/>
        </w:rPr>
        <w:t>11</w:t>
      </w:r>
      <w:r w:rsidR="0059338B" w:rsidRPr="0059338B">
        <w:rPr>
          <w:sz w:val="24"/>
          <w:szCs w:val="24"/>
          <w:vertAlign w:val="superscript"/>
        </w:rPr>
        <w:t>th</w:t>
      </w:r>
      <w:r w:rsidR="0059338B">
        <w:rPr>
          <w:sz w:val="24"/>
          <w:szCs w:val="24"/>
        </w:rPr>
        <w:t xml:space="preserve"> March</w:t>
      </w:r>
    </w:p>
    <w:p w14:paraId="690EE413" w14:textId="3896BC4D" w:rsidR="006F4090" w:rsidRDefault="0059338B" w:rsidP="006F4090">
      <w:pPr>
        <w:spacing w:after="160" w:line="252" w:lineRule="auto"/>
        <w:jc w:val="center"/>
        <w:rPr>
          <w:sz w:val="24"/>
          <w:szCs w:val="24"/>
        </w:rPr>
      </w:pPr>
      <w:r>
        <w:rPr>
          <w:sz w:val="24"/>
          <w:szCs w:val="24"/>
        </w:rPr>
        <w:t>10am – 11am</w:t>
      </w:r>
    </w:p>
    <w:p w14:paraId="7B50A6A8" w14:textId="632C2626" w:rsidR="006F4090" w:rsidRDefault="006F4090" w:rsidP="006F4090">
      <w:pPr>
        <w:spacing w:after="160" w:line="252" w:lineRule="auto"/>
        <w:jc w:val="center"/>
        <w:rPr>
          <w:sz w:val="24"/>
          <w:szCs w:val="24"/>
        </w:rPr>
      </w:pPr>
      <w:r>
        <w:rPr>
          <w:sz w:val="24"/>
          <w:szCs w:val="24"/>
        </w:rPr>
        <w:t xml:space="preserve">Room </w:t>
      </w:r>
      <w:r w:rsidR="0059338B">
        <w:rPr>
          <w:sz w:val="24"/>
          <w:szCs w:val="24"/>
        </w:rPr>
        <w:t>W3, Westminster Hall</w:t>
      </w:r>
    </w:p>
    <w:p w14:paraId="14D58C35" w14:textId="1511259A" w:rsidR="003238BE" w:rsidRDefault="003238BE"/>
    <w:p w14:paraId="528A4EE3" w14:textId="084FE8C6" w:rsidR="006F4090" w:rsidRDefault="006F4090"/>
    <w:p w14:paraId="0D0F5CB3" w14:textId="77777777" w:rsidR="006F4090" w:rsidRDefault="006F4090"/>
    <w:p w14:paraId="5A76D37A" w14:textId="0417CEE2" w:rsidR="006F4090" w:rsidRDefault="007C570C">
      <w:r w:rsidRPr="003C7719">
        <w:rPr>
          <w:b/>
          <w:bCs/>
        </w:rPr>
        <w:t>Date</w:t>
      </w:r>
      <w:r>
        <w:t>: 11/03/2020</w:t>
      </w:r>
    </w:p>
    <w:p w14:paraId="41AF2502" w14:textId="772B910B" w:rsidR="006F4090" w:rsidRDefault="006F4090"/>
    <w:p w14:paraId="550737BB" w14:textId="2857DC9E" w:rsidR="00835BBE" w:rsidRDefault="00835BBE" w:rsidP="00835BBE">
      <w:r w:rsidRPr="00835BBE">
        <w:rPr>
          <w:b/>
        </w:rPr>
        <w:t>Attendees:</w:t>
      </w:r>
      <w:r w:rsidR="00607BBF">
        <w:rPr>
          <w:b/>
        </w:rPr>
        <w:t xml:space="preserve"> </w:t>
      </w:r>
      <w:r w:rsidR="00607BBF">
        <w:rPr>
          <w:bCs/>
        </w:rPr>
        <w:t>Dr Lisa Cameron</w:t>
      </w:r>
      <w:r w:rsidR="00444872">
        <w:rPr>
          <w:bCs/>
        </w:rPr>
        <w:t>,</w:t>
      </w:r>
      <w:r w:rsidRPr="00835BBE">
        <w:rPr>
          <w:b/>
        </w:rPr>
        <w:t xml:space="preserve"> </w:t>
      </w:r>
      <w:r w:rsidR="00607BBF">
        <w:t>Julie Elliott MP,</w:t>
      </w:r>
      <w:r w:rsidR="00444872">
        <w:t xml:space="preserve"> </w:t>
      </w:r>
      <w:r w:rsidR="00607BBF">
        <w:t xml:space="preserve">Tim </w:t>
      </w:r>
      <w:proofErr w:type="spellStart"/>
      <w:r w:rsidR="00607BBF">
        <w:t>Farron</w:t>
      </w:r>
      <w:proofErr w:type="spellEnd"/>
      <w:r w:rsidR="00607BBF">
        <w:t xml:space="preserve"> MP,</w:t>
      </w:r>
      <w:r w:rsidR="00607BBF" w:rsidRPr="00ED39AA">
        <w:t xml:space="preserve"> </w:t>
      </w:r>
      <w:r w:rsidR="00607BBF">
        <w:t>Wera Hobhouse MP</w:t>
      </w:r>
      <w:r w:rsidR="003E708D">
        <w:t>,</w:t>
      </w:r>
      <w:r w:rsidR="00607BBF">
        <w:t xml:space="preserve"> </w:t>
      </w:r>
      <w:r w:rsidRPr="00ED39AA">
        <w:t>Sir George Howarth</w:t>
      </w:r>
      <w:r>
        <w:t xml:space="preserve"> MP</w:t>
      </w:r>
      <w:r w:rsidR="001829CA">
        <w:t xml:space="preserve">, </w:t>
      </w:r>
      <w:r w:rsidR="003E708D">
        <w:t>Tom Quinn</w:t>
      </w:r>
      <w:r w:rsidR="00B236B3">
        <w:t xml:space="preserve"> (</w:t>
      </w:r>
      <w:r w:rsidR="00B236B3" w:rsidRPr="001829CA">
        <w:t>Beat), Katherine Pugh (Beat), Sophie Clark (Beat)</w:t>
      </w:r>
    </w:p>
    <w:p w14:paraId="2471BB57" w14:textId="10F1E4E4" w:rsidR="00835BBE" w:rsidRDefault="00835BBE">
      <w:pPr>
        <w:rPr>
          <w:b/>
        </w:rPr>
      </w:pPr>
    </w:p>
    <w:p w14:paraId="23877DE3" w14:textId="2031AE0A" w:rsidR="00835BBE" w:rsidRDefault="00835BBE" w:rsidP="001D4BAE">
      <w:pPr>
        <w:rPr>
          <w:b/>
        </w:rPr>
      </w:pPr>
      <w:r>
        <w:rPr>
          <w:b/>
        </w:rPr>
        <w:t xml:space="preserve">Apologies: </w:t>
      </w:r>
      <w:r w:rsidR="00607BBF" w:rsidRPr="00607BBF">
        <w:rPr>
          <w:bCs/>
        </w:rPr>
        <w:t>Scott Benson MP,</w:t>
      </w:r>
      <w:r w:rsidR="00607BBF">
        <w:rPr>
          <w:b/>
        </w:rPr>
        <w:t xml:space="preserve"> </w:t>
      </w:r>
      <w:r w:rsidR="00C80B4C" w:rsidRPr="00C80B4C">
        <w:rPr>
          <w:bCs/>
        </w:rPr>
        <w:t>Ruth Cadbury MP,</w:t>
      </w:r>
      <w:r w:rsidR="004F1396" w:rsidRPr="004F1396">
        <w:rPr>
          <w:bCs/>
        </w:rPr>
        <w:t xml:space="preserve"> Neil Coyle MP</w:t>
      </w:r>
      <w:r w:rsidR="004F1396">
        <w:rPr>
          <w:bCs/>
        </w:rPr>
        <w:t>,</w:t>
      </w:r>
      <w:r w:rsidR="00C80B4C">
        <w:rPr>
          <w:b/>
        </w:rPr>
        <w:t xml:space="preserve"> </w:t>
      </w:r>
      <w:r w:rsidR="003C7719">
        <w:t>Chris Evans MP,</w:t>
      </w:r>
      <w:r w:rsidR="003C7719" w:rsidRPr="00ED39AA">
        <w:t xml:space="preserve"> </w:t>
      </w:r>
      <w:r w:rsidR="003C7719" w:rsidRPr="00444872">
        <w:t>Ruth Jones MP</w:t>
      </w:r>
      <w:r w:rsidR="003C7719">
        <w:t>,</w:t>
      </w:r>
      <w:r w:rsidR="003C7719" w:rsidRPr="00444872">
        <w:rPr>
          <w:rFonts w:eastAsia="Times New Roman" w:cs="Times New Roman"/>
          <w:color w:val="000000"/>
          <w:sz w:val="24"/>
          <w:szCs w:val="24"/>
          <w:lang w:eastAsia="en-GB"/>
        </w:rPr>
        <w:t xml:space="preserve"> </w:t>
      </w:r>
      <w:r w:rsidR="003C7719" w:rsidRPr="00444872">
        <w:t>Liz Kendall</w:t>
      </w:r>
      <w:r w:rsidR="003C7719">
        <w:t xml:space="preserve"> MP, </w:t>
      </w:r>
      <w:r w:rsidR="003C7719" w:rsidRPr="00444872">
        <w:t xml:space="preserve">Caroline </w:t>
      </w:r>
      <w:proofErr w:type="spellStart"/>
      <w:r w:rsidR="003C7719" w:rsidRPr="00444872">
        <w:t>Nokes</w:t>
      </w:r>
      <w:proofErr w:type="spellEnd"/>
      <w:r w:rsidR="003C7719">
        <w:t xml:space="preserve"> MP, Baroness </w:t>
      </w:r>
      <w:proofErr w:type="spellStart"/>
      <w:r w:rsidR="003C7719">
        <w:t>Parminter</w:t>
      </w:r>
      <w:proofErr w:type="spellEnd"/>
      <w:r w:rsidR="003C7719">
        <w:t xml:space="preserve">, </w:t>
      </w:r>
      <w:r w:rsidR="003C7719" w:rsidRPr="00444872">
        <w:t>Gavin J Robinson MP</w:t>
      </w:r>
      <w:r w:rsidR="003C7719">
        <w:t xml:space="preserve"> and </w:t>
      </w:r>
      <w:r w:rsidRPr="00607BBF">
        <w:rPr>
          <w:bCs/>
        </w:rPr>
        <w:t>Jim Shannon</w:t>
      </w:r>
      <w:r w:rsidR="00607BBF">
        <w:rPr>
          <w:bCs/>
        </w:rPr>
        <w:t xml:space="preserve"> MP</w:t>
      </w:r>
    </w:p>
    <w:p w14:paraId="60E63B60" w14:textId="77777777" w:rsidR="00835BBE" w:rsidRDefault="00835BBE">
      <w:pPr>
        <w:rPr>
          <w:b/>
        </w:rPr>
      </w:pPr>
    </w:p>
    <w:p w14:paraId="5D685299" w14:textId="3A2CB9F2" w:rsidR="006F4090" w:rsidRPr="006F4090" w:rsidRDefault="006F4090">
      <w:pPr>
        <w:rPr>
          <w:b/>
        </w:rPr>
      </w:pPr>
      <w:r w:rsidRPr="006F4090">
        <w:rPr>
          <w:b/>
        </w:rPr>
        <w:t>Agenda:</w:t>
      </w:r>
    </w:p>
    <w:p w14:paraId="0CB10EC7" w14:textId="7F90AF8C" w:rsidR="006F4090" w:rsidRDefault="006F4090">
      <w:bookmarkStart w:id="0" w:name="_Hlk34822037"/>
    </w:p>
    <w:p w14:paraId="2609F45F" w14:textId="050AB091" w:rsidR="006F4090" w:rsidRDefault="006F4090" w:rsidP="006F4090">
      <w:pPr>
        <w:pStyle w:val="ListParagraph"/>
        <w:numPr>
          <w:ilvl w:val="0"/>
          <w:numId w:val="1"/>
        </w:numPr>
        <w:rPr>
          <w:rFonts w:eastAsia="Times New Roman"/>
        </w:rPr>
      </w:pPr>
      <w:r>
        <w:rPr>
          <w:rFonts w:eastAsia="Times New Roman"/>
        </w:rPr>
        <w:t xml:space="preserve">Welcome from </w:t>
      </w:r>
      <w:r w:rsidR="0059338B">
        <w:rPr>
          <w:rFonts w:eastAsia="Times New Roman"/>
        </w:rPr>
        <w:t>Wera Hobhouse</w:t>
      </w:r>
      <w:r>
        <w:rPr>
          <w:rFonts w:eastAsia="Times New Roman"/>
        </w:rPr>
        <w:t xml:space="preserve"> MP (5 minutes)</w:t>
      </w:r>
    </w:p>
    <w:p w14:paraId="218C7F51" w14:textId="71029C27" w:rsidR="00432FEB" w:rsidRDefault="00432FEB" w:rsidP="00BD1644">
      <w:pPr>
        <w:rPr>
          <w:rFonts w:eastAsia="Times New Roman"/>
        </w:rPr>
      </w:pPr>
    </w:p>
    <w:p w14:paraId="79DFECFA" w14:textId="19ABD47A" w:rsidR="00432FEB" w:rsidRDefault="00BD1644" w:rsidP="006776FA">
      <w:r>
        <w:t xml:space="preserve">Wera </w:t>
      </w:r>
      <w:r w:rsidR="00575D5D">
        <w:t xml:space="preserve">Hobhouse </w:t>
      </w:r>
      <w:r>
        <w:t xml:space="preserve">provided an overview of the key areas that the group may </w:t>
      </w:r>
      <w:r w:rsidR="005254C5">
        <w:t>wish</w:t>
      </w:r>
      <w:r>
        <w:t xml:space="preserve"> to address including waiting times for people of all ages, transitions between services, increased training for GPs, the diagnostic requirements for eating disorders and levels of research into eating disorders. Wera</w:t>
      </w:r>
      <w:r w:rsidR="00575D5D">
        <w:t xml:space="preserve"> Hobhouse</w:t>
      </w:r>
      <w:r>
        <w:t xml:space="preserve"> also emphasised the importance of recognising that eating disorders are mental health disorder</w:t>
      </w:r>
      <w:r w:rsidR="00575D5D">
        <w:t xml:space="preserve">s and should be treated as such. </w:t>
      </w:r>
    </w:p>
    <w:p w14:paraId="27F4CAE9" w14:textId="75190357" w:rsidR="00575D5D" w:rsidRDefault="00575D5D" w:rsidP="00CE7CDA">
      <w:pPr>
        <w:ind w:left="360"/>
        <w:rPr>
          <w:rFonts w:eastAsia="Times New Roman"/>
        </w:rPr>
      </w:pPr>
    </w:p>
    <w:p w14:paraId="4CE5898B" w14:textId="77777777" w:rsidR="0012367D" w:rsidRDefault="0012367D" w:rsidP="0012367D">
      <w:pPr>
        <w:pStyle w:val="ListParagraph"/>
        <w:numPr>
          <w:ilvl w:val="0"/>
          <w:numId w:val="1"/>
        </w:numPr>
        <w:rPr>
          <w:rFonts w:eastAsia="Times New Roman"/>
        </w:rPr>
      </w:pPr>
      <w:r>
        <w:rPr>
          <w:rFonts w:eastAsia="Times New Roman"/>
        </w:rPr>
        <w:t>Official Business, including Officer elections (10 minutes)</w:t>
      </w:r>
    </w:p>
    <w:p w14:paraId="1CDA8788" w14:textId="77777777" w:rsidR="0012367D" w:rsidRDefault="0012367D" w:rsidP="0012367D">
      <w:pPr>
        <w:rPr>
          <w:rFonts w:eastAsia="Times New Roman"/>
        </w:rPr>
      </w:pPr>
    </w:p>
    <w:p w14:paraId="068E291A" w14:textId="77777777" w:rsidR="0012367D" w:rsidRDefault="0012367D" w:rsidP="0012367D">
      <w:pPr>
        <w:rPr>
          <w:rFonts w:eastAsia="Times New Roman"/>
        </w:rPr>
      </w:pPr>
      <w:r>
        <w:rPr>
          <w:rFonts w:eastAsia="Times New Roman"/>
        </w:rPr>
        <w:t xml:space="preserve">The following positions were agreed upon: </w:t>
      </w:r>
    </w:p>
    <w:p w14:paraId="16CB82DF" w14:textId="77777777" w:rsidR="0012367D" w:rsidRDefault="0012367D" w:rsidP="0012367D">
      <w:pPr>
        <w:rPr>
          <w:rFonts w:eastAsia="Times New Roman"/>
        </w:rPr>
      </w:pPr>
    </w:p>
    <w:p w14:paraId="18684FE0" w14:textId="77777777" w:rsidR="0012367D" w:rsidRPr="001D4BAE" w:rsidRDefault="0012367D" w:rsidP="0012367D">
      <w:pPr>
        <w:rPr>
          <w:rFonts w:eastAsia="Times New Roman"/>
        </w:rPr>
      </w:pPr>
      <w:r w:rsidRPr="001D4BAE">
        <w:rPr>
          <w:rFonts w:eastAsia="Times New Roman"/>
        </w:rPr>
        <w:t>Chair: Wera Hobhouse MP</w:t>
      </w:r>
    </w:p>
    <w:p w14:paraId="75B7BE97" w14:textId="77777777" w:rsidR="0012367D" w:rsidRPr="001D4BAE" w:rsidRDefault="0012367D" w:rsidP="0012367D">
      <w:pPr>
        <w:rPr>
          <w:rFonts w:eastAsia="Times New Roman"/>
        </w:rPr>
      </w:pPr>
      <w:r w:rsidRPr="001D4BAE">
        <w:rPr>
          <w:rFonts w:eastAsia="Times New Roman"/>
        </w:rPr>
        <w:t xml:space="preserve">Co-Chair: Scott Benton MP </w:t>
      </w:r>
    </w:p>
    <w:p w14:paraId="251796E0" w14:textId="77777777" w:rsidR="0012367D" w:rsidRDefault="0012367D" w:rsidP="0012367D">
      <w:pPr>
        <w:rPr>
          <w:rFonts w:eastAsia="Times New Roman"/>
        </w:rPr>
      </w:pPr>
    </w:p>
    <w:p w14:paraId="1503D822" w14:textId="77777777" w:rsidR="0012367D" w:rsidRPr="001D4BAE" w:rsidRDefault="0012367D" w:rsidP="0012367D">
      <w:pPr>
        <w:rPr>
          <w:rFonts w:eastAsia="Times New Roman"/>
        </w:rPr>
      </w:pPr>
      <w:r w:rsidRPr="001D4BAE">
        <w:rPr>
          <w:rFonts w:eastAsia="Times New Roman"/>
        </w:rPr>
        <w:t xml:space="preserve">Vice Chair: </w:t>
      </w:r>
    </w:p>
    <w:p w14:paraId="4F875223" w14:textId="77777777" w:rsidR="0012367D" w:rsidRPr="001D4BAE" w:rsidRDefault="0012367D" w:rsidP="0012367D">
      <w:pPr>
        <w:numPr>
          <w:ilvl w:val="0"/>
          <w:numId w:val="3"/>
        </w:numPr>
        <w:rPr>
          <w:rFonts w:eastAsia="Times New Roman"/>
        </w:rPr>
      </w:pPr>
      <w:r w:rsidRPr="001D4BAE">
        <w:rPr>
          <w:rFonts w:eastAsia="Times New Roman"/>
        </w:rPr>
        <w:t>Dr Lisa Cameron MP</w:t>
      </w:r>
    </w:p>
    <w:p w14:paraId="1566F4FD" w14:textId="77777777" w:rsidR="0012367D" w:rsidRPr="001D4BAE" w:rsidRDefault="0012367D" w:rsidP="0012367D">
      <w:pPr>
        <w:numPr>
          <w:ilvl w:val="0"/>
          <w:numId w:val="3"/>
        </w:numPr>
        <w:rPr>
          <w:rFonts w:eastAsia="Times New Roman"/>
        </w:rPr>
      </w:pPr>
      <w:r w:rsidRPr="001D4BAE">
        <w:rPr>
          <w:rFonts w:eastAsia="Times New Roman"/>
        </w:rPr>
        <w:t>Julie Elliott MP</w:t>
      </w:r>
    </w:p>
    <w:p w14:paraId="29D15372" w14:textId="77777777" w:rsidR="0012367D" w:rsidRDefault="0012367D" w:rsidP="0012367D">
      <w:pPr>
        <w:numPr>
          <w:ilvl w:val="0"/>
          <w:numId w:val="3"/>
        </w:numPr>
        <w:rPr>
          <w:rFonts w:eastAsia="Times New Roman"/>
        </w:rPr>
      </w:pPr>
      <w:r w:rsidRPr="001D4BAE">
        <w:rPr>
          <w:rFonts w:eastAsia="Times New Roman"/>
        </w:rPr>
        <w:t xml:space="preserve">Tim </w:t>
      </w:r>
      <w:proofErr w:type="spellStart"/>
      <w:r w:rsidRPr="001D4BAE">
        <w:rPr>
          <w:rFonts w:eastAsia="Times New Roman"/>
        </w:rPr>
        <w:t>Farron</w:t>
      </w:r>
      <w:proofErr w:type="spellEnd"/>
      <w:r w:rsidRPr="001D4BAE">
        <w:rPr>
          <w:rFonts w:eastAsia="Times New Roman"/>
        </w:rPr>
        <w:t xml:space="preserve"> MP</w:t>
      </w:r>
    </w:p>
    <w:p w14:paraId="5E7B0578" w14:textId="77777777" w:rsidR="0012367D" w:rsidRPr="001D4BAE" w:rsidRDefault="0012367D" w:rsidP="0012367D">
      <w:pPr>
        <w:numPr>
          <w:ilvl w:val="0"/>
          <w:numId w:val="3"/>
        </w:numPr>
        <w:rPr>
          <w:rFonts w:eastAsia="Times New Roman"/>
        </w:rPr>
      </w:pPr>
      <w:r w:rsidRPr="001D4BAE">
        <w:rPr>
          <w:rFonts w:eastAsia="Times New Roman"/>
        </w:rPr>
        <w:t>Sir George Howarth MP</w:t>
      </w:r>
    </w:p>
    <w:p w14:paraId="308DAA41" w14:textId="77777777" w:rsidR="0012367D" w:rsidRPr="001D4BAE" w:rsidRDefault="0012367D" w:rsidP="0012367D">
      <w:pPr>
        <w:rPr>
          <w:rFonts w:eastAsia="Times New Roman"/>
        </w:rPr>
      </w:pPr>
    </w:p>
    <w:p w14:paraId="45C95B67" w14:textId="77777777" w:rsidR="0012367D" w:rsidRDefault="0012367D" w:rsidP="0012367D">
      <w:pPr>
        <w:rPr>
          <w:rFonts w:eastAsia="Times New Roman"/>
        </w:rPr>
      </w:pPr>
      <w:r w:rsidRPr="001D4BAE">
        <w:rPr>
          <w:rFonts w:eastAsia="Times New Roman"/>
        </w:rPr>
        <w:t>Officers:</w:t>
      </w:r>
    </w:p>
    <w:p w14:paraId="58C44573" w14:textId="77777777" w:rsidR="0012367D" w:rsidRDefault="0012367D" w:rsidP="0012367D">
      <w:pPr>
        <w:pStyle w:val="ListParagraph"/>
        <w:numPr>
          <w:ilvl w:val="0"/>
          <w:numId w:val="7"/>
        </w:numPr>
        <w:rPr>
          <w:rFonts w:eastAsia="Times New Roman"/>
        </w:rPr>
      </w:pPr>
      <w:r w:rsidRPr="001D4BAE">
        <w:rPr>
          <w:rFonts w:eastAsia="Times New Roman"/>
        </w:rPr>
        <w:t>Chris Evans MP</w:t>
      </w:r>
    </w:p>
    <w:p w14:paraId="7CA92E1B" w14:textId="77777777" w:rsidR="0012367D" w:rsidRDefault="0012367D" w:rsidP="0012367D">
      <w:pPr>
        <w:pStyle w:val="ListParagraph"/>
        <w:numPr>
          <w:ilvl w:val="0"/>
          <w:numId w:val="7"/>
        </w:numPr>
        <w:rPr>
          <w:rFonts w:eastAsia="Times New Roman"/>
        </w:rPr>
      </w:pPr>
      <w:r w:rsidRPr="001D4BAE">
        <w:rPr>
          <w:rFonts w:eastAsia="Times New Roman"/>
        </w:rPr>
        <w:t xml:space="preserve">Baroness </w:t>
      </w:r>
      <w:proofErr w:type="spellStart"/>
      <w:r w:rsidRPr="001D4BAE">
        <w:rPr>
          <w:rFonts w:eastAsia="Times New Roman"/>
        </w:rPr>
        <w:t>Parminter</w:t>
      </w:r>
      <w:proofErr w:type="spellEnd"/>
    </w:p>
    <w:p w14:paraId="015AC024" w14:textId="77777777" w:rsidR="0012367D" w:rsidRDefault="0012367D" w:rsidP="0012367D">
      <w:pPr>
        <w:rPr>
          <w:rFonts w:eastAsia="Times New Roman"/>
        </w:rPr>
      </w:pPr>
    </w:p>
    <w:p w14:paraId="1189E226" w14:textId="77777777" w:rsidR="0012367D" w:rsidRDefault="0012367D" w:rsidP="0012367D">
      <w:r w:rsidRPr="0012367D">
        <w:t>The name of the group was approved as:</w:t>
      </w:r>
      <w:r>
        <w:rPr>
          <w:b/>
          <w:bCs/>
        </w:rPr>
        <w:t xml:space="preserve"> </w:t>
      </w:r>
      <w:r>
        <w:t>All-Party Parliamentary Group on Eating Disorders</w:t>
      </w:r>
    </w:p>
    <w:p w14:paraId="71B580B4" w14:textId="77777777" w:rsidR="0012367D" w:rsidRDefault="0012367D" w:rsidP="0012367D">
      <w:pPr>
        <w:rPr>
          <w:b/>
          <w:bCs/>
        </w:rPr>
      </w:pPr>
    </w:p>
    <w:p w14:paraId="5B1767DF" w14:textId="77777777" w:rsidR="0012367D" w:rsidRDefault="0012367D" w:rsidP="0012367D">
      <w:r w:rsidRPr="0012367D">
        <w:t>The purpose of the group was agreed to be:</w:t>
      </w:r>
      <w:r>
        <w:rPr>
          <w:b/>
          <w:bCs/>
        </w:rPr>
        <w:t xml:space="preserve"> </w:t>
      </w:r>
      <w:r>
        <w:rPr>
          <w:rFonts w:ascii="Verdana" w:hAnsi="Verdana"/>
          <w:color w:val="000000"/>
          <w:sz w:val="19"/>
          <w:szCs w:val="19"/>
          <w:shd w:val="clear" w:color="auto" w:fill="FFFFFF"/>
        </w:rPr>
        <w:t xml:space="preserve">To improve policy, </w:t>
      </w:r>
      <w:proofErr w:type="gramStart"/>
      <w:r>
        <w:rPr>
          <w:rFonts w:ascii="Verdana" w:hAnsi="Verdana"/>
          <w:color w:val="000000"/>
          <w:sz w:val="19"/>
          <w:szCs w:val="19"/>
          <w:shd w:val="clear" w:color="auto" w:fill="FFFFFF"/>
        </w:rPr>
        <w:t>in particular improving</w:t>
      </w:r>
      <w:proofErr w:type="gramEnd"/>
      <w:r>
        <w:rPr>
          <w:rFonts w:ascii="Verdana" w:hAnsi="Verdana"/>
          <w:color w:val="000000"/>
          <w:sz w:val="19"/>
          <w:szCs w:val="19"/>
          <w:shd w:val="clear" w:color="auto" w:fill="FFFFFF"/>
        </w:rPr>
        <w:t xml:space="preserve"> access and treatment for people affected by eating disorders and measures that support prevention and early intervention.</w:t>
      </w:r>
    </w:p>
    <w:p w14:paraId="0AC5449A" w14:textId="77777777" w:rsidR="0012367D" w:rsidRDefault="0012367D" w:rsidP="0012367D">
      <w:pPr>
        <w:pStyle w:val="ListParagraph"/>
        <w:rPr>
          <w:rFonts w:eastAsia="Times New Roman"/>
        </w:rPr>
      </w:pPr>
    </w:p>
    <w:p w14:paraId="7F985BCA" w14:textId="77777777" w:rsidR="005254C5" w:rsidRDefault="00575D5D" w:rsidP="006776FA">
      <w:pPr>
        <w:pStyle w:val="ListParagraph"/>
        <w:numPr>
          <w:ilvl w:val="0"/>
          <w:numId w:val="1"/>
        </w:numPr>
        <w:rPr>
          <w:rFonts w:eastAsia="Times New Roman"/>
        </w:rPr>
      </w:pPr>
      <w:r w:rsidRPr="00575D5D">
        <w:rPr>
          <w:rFonts w:eastAsia="Times New Roman"/>
        </w:rPr>
        <w:t>Open discussion to set the agenda for APPG (25 minutes)</w:t>
      </w:r>
    </w:p>
    <w:p w14:paraId="637DC80B" w14:textId="247849D7" w:rsidR="005254C5" w:rsidRPr="005254C5" w:rsidRDefault="003E708D" w:rsidP="005254C5">
      <w:pPr>
        <w:rPr>
          <w:rFonts w:eastAsia="Times New Roman"/>
        </w:rPr>
      </w:pPr>
      <w:r w:rsidRPr="005254C5">
        <w:rPr>
          <w:rFonts w:eastAsia="Times New Roman"/>
        </w:rPr>
        <w:lastRenderedPageBreak/>
        <w:t xml:space="preserve">It was agreed that the group should </w:t>
      </w:r>
      <w:r w:rsidR="006776FA" w:rsidRPr="005254C5">
        <w:rPr>
          <w:rFonts w:eastAsia="Times New Roman"/>
        </w:rPr>
        <w:t xml:space="preserve">be </w:t>
      </w:r>
      <w:r w:rsidRPr="005254C5">
        <w:rPr>
          <w:rFonts w:eastAsia="Times New Roman"/>
        </w:rPr>
        <w:t>action</w:t>
      </w:r>
      <w:r w:rsidR="006776FA" w:rsidRPr="005254C5">
        <w:rPr>
          <w:rFonts w:eastAsia="Times New Roman"/>
        </w:rPr>
        <w:t xml:space="preserve"> focussed</w:t>
      </w:r>
      <w:r w:rsidR="005254C5" w:rsidRPr="005254C5">
        <w:rPr>
          <w:rFonts w:eastAsia="Times New Roman"/>
        </w:rPr>
        <w:t xml:space="preserve"> and organise evidence sessions</w:t>
      </w:r>
      <w:r w:rsidR="005254C5">
        <w:rPr>
          <w:rFonts w:eastAsia="Times New Roman"/>
        </w:rPr>
        <w:t xml:space="preserve"> </w:t>
      </w:r>
      <w:r w:rsidR="005254C5" w:rsidRPr="005254C5">
        <w:rPr>
          <w:rFonts w:eastAsia="Times New Roman"/>
        </w:rPr>
        <w:t>that are also directed towards action</w:t>
      </w:r>
      <w:r w:rsidRPr="005254C5">
        <w:rPr>
          <w:rFonts w:eastAsia="Times New Roman"/>
        </w:rPr>
        <w:t>.</w:t>
      </w:r>
    </w:p>
    <w:p w14:paraId="61614E1A" w14:textId="6CFE3534" w:rsidR="00CE7CDA" w:rsidRDefault="00CE7CDA" w:rsidP="005E3E2A">
      <w:pPr>
        <w:rPr>
          <w:rFonts w:eastAsia="Times New Roman"/>
        </w:rPr>
      </w:pPr>
    </w:p>
    <w:p w14:paraId="2C48670C" w14:textId="11991BBE" w:rsidR="00263A2F" w:rsidRDefault="003E708D" w:rsidP="00263A2F">
      <w:pPr>
        <w:rPr>
          <w:rFonts w:eastAsia="Times New Roman"/>
        </w:rPr>
      </w:pPr>
      <w:r>
        <w:rPr>
          <w:rFonts w:eastAsia="Times New Roman"/>
        </w:rPr>
        <w:t xml:space="preserve">There was discussion on the </w:t>
      </w:r>
      <w:r w:rsidR="005254C5">
        <w:rPr>
          <w:rFonts w:eastAsia="Times New Roman"/>
        </w:rPr>
        <w:t xml:space="preserve">areas that the group should </w:t>
      </w:r>
      <w:r w:rsidR="00263A2F">
        <w:rPr>
          <w:rFonts w:eastAsia="Times New Roman"/>
        </w:rPr>
        <w:t>prioritise</w:t>
      </w:r>
      <w:r w:rsidR="005254C5">
        <w:rPr>
          <w:rFonts w:eastAsia="Times New Roman"/>
        </w:rPr>
        <w:t xml:space="preserve"> with concerns being raised about </w:t>
      </w:r>
      <w:r w:rsidR="00263A2F">
        <w:rPr>
          <w:rFonts w:eastAsia="Times New Roman"/>
        </w:rPr>
        <w:t>the</w:t>
      </w:r>
      <w:r>
        <w:rPr>
          <w:rFonts w:eastAsia="Times New Roman"/>
        </w:rPr>
        <w:t xml:space="preserve"> disparity</w:t>
      </w:r>
      <w:r w:rsidR="00263A2F">
        <w:rPr>
          <w:rFonts w:eastAsia="Times New Roman"/>
        </w:rPr>
        <w:t xml:space="preserve"> </w:t>
      </w:r>
      <w:r w:rsidR="001D4BAE">
        <w:rPr>
          <w:rFonts w:eastAsia="Times New Roman"/>
        </w:rPr>
        <w:t>between</w:t>
      </w:r>
      <w:r w:rsidR="00263A2F">
        <w:rPr>
          <w:rFonts w:eastAsia="Times New Roman"/>
        </w:rPr>
        <w:t xml:space="preserve"> waiting times for</w:t>
      </w:r>
      <w:r>
        <w:rPr>
          <w:rFonts w:eastAsia="Times New Roman"/>
        </w:rPr>
        <w:t xml:space="preserve"> services in different parts of the country</w:t>
      </w:r>
      <w:r w:rsidR="00263A2F">
        <w:rPr>
          <w:rFonts w:eastAsia="Times New Roman"/>
        </w:rPr>
        <w:t>,</w:t>
      </w:r>
      <w:r w:rsidR="005254C5" w:rsidRPr="005254C5">
        <w:rPr>
          <w:rFonts w:eastAsia="Times New Roman"/>
        </w:rPr>
        <w:t xml:space="preserve"> eating disorders being treated as a physical illness, leading to people not being able to receive the treatment that they need, or being discharged too early</w:t>
      </w:r>
      <w:r w:rsidR="00263A2F">
        <w:rPr>
          <w:rFonts w:eastAsia="Times New Roman"/>
        </w:rPr>
        <w:t xml:space="preserve"> and a general lack of funding. There was also discussion on what the best approach is to treating eating disorders, with some psychiatrists raising concerns that CBT may not sufficiently address underlying issues. It was agreed that this is an area where it would be helpful to hear from professionals in </w:t>
      </w:r>
      <w:r w:rsidR="00B61ADE">
        <w:rPr>
          <w:rFonts w:eastAsia="Times New Roman"/>
        </w:rPr>
        <w:t>an</w:t>
      </w:r>
      <w:r w:rsidR="00263A2F">
        <w:rPr>
          <w:rFonts w:eastAsia="Times New Roman"/>
        </w:rPr>
        <w:t xml:space="preserve"> evidence session. </w:t>
      </w:r>
    </w:p>
    <w:p w14:paraId="1FF648D1" w14:textId="70A5F21A" w:rsidR="005254C5" w:rsidRDefault="005254C5" w:rsidP="006776FA">
      <w:pPr>
        <w:rPr>
          <w:rFonts w:eastAsia="Times New Roman"/>
        </w:rPr>
      </w:pPr>
    </w:p>
    <w:p w14:paraId="348CBE85" w14:textId="1DC84C43" w:rsidR="00CE7CDA" w:rsidRDefault="00263A2F" w:rsidP="006776FA">
      <w:pPr>
        <w:rPr>
          <w:rFonts w:eastAsia="Times New Roman"/>
        </w:rPr>
      </w:pPr>
      <w:r>
        <w:rPr>
          <w:rFonts w:eastAsia="Times New Roman"/>
        </w:rPr>
        <w:t xml:space="preserve">The group agreed that the first focus of the APPG would be on increasing research into eating disorders and </w:t>
      </w:r>
      <w:proofErr w:type="gramStart"/>
      <w:r>
        <w:rPr>
          <w:rFonts w:eastAsia="Times New Roman"/>
        </w:rPr>
        <w:t>so as to</w:t>
      </w:r>
      <w:proofErr w:type="gramEnd"/>
      <w:r>
        <w:rPr>
          <w:rFonts w:eastAsia="Times New Roman"/>
        </w:rPr>
        <w:t xml:space="preserve"> increase understanding of how best to treat eating disorders</w:t>
      </w:r>
      <w:r w:rsidR="00B61ADE">
        <w:rPr>
          <w:rFonts w:eastAsia="Times New Roman"/>
        </w:rPr>
        <w:t>.</w:t>
      </w:r>
      <w:r>
        <w:rPr>
          <w:rFonts w:eastAsia="Times New Roman"/>
        </w:rPr>
        <w:t xml:space="preserve"> </w:t>
      </w:r>
      <w:r w:rsidR="00B61ADE">
        <w:rPr>
          <w:rFonts w:eastAsia="Times New Roman"/>
        </w:rPr>
        <w:t xml:space="preserve"> </w:t>
      </w:r>
      <w:r>
        <w:rPr>
          <w:rFonts w:eastAsia="Times New Roman"/>
        </w:rPr>
        <w:t xml:space="preserve">Wera Hobhouse and Sir George Howarth expressed </w:t>
      </w:r>
      <w:r w:rsidR="003E708D">
        <w:rPr>
          <w:rFonts w:eastAsia="Times New Roman"/>
        </w:rPr>
        <w:t xml:space="preserve">that it would be helpful to </w:t>
      </w:r>
      <w:r w:rsidR="00B61ADE">
        <w:rPr>
          <w:rFonts w:eastAsia="Times New Roman"/>
        </w:rPr>
        <w:t>have an</w:t>
      </w:r>
      <w:r>
        <w:rPr>
          <w:rFonts w:eastAsia="Times New Roman"/>
        </w:rPr>
        <w:t xml:space="preserve"> evidence session </w:t>
      </w:r>
      <w:r w:rsidR="003E708D">
        <w:rPr>
          <w:rFonts w:eastAsia="Times New Roman"/>
        </w:rPr>
        <w:t>look</w:t>
      </w:r>
      <w:r w:rsidR="00B61ADE">
        <w:rPr>
          <w:rFonts w:eastAsia="Times New Roman"/>
        </w:rPr>
        <w:t>ing</w:t>
      </w:r>
      <w:r w:rsidR="003E708D">
        <w:rPr>
          <w:rFonts w:eastAsia="Times New Roman"/>
        </w:rPr>
        <w:t xml:space="preserve"> at examples of good practice, for example </w:t>
      </w:r>
      <w:r w:rsidR="006776FA">
        <w:rPr>
          <w:rFonts w:eastAsia="Times New Roman"/>
        </w:rPr>
        <w:t xml:space="preserve">at the </w:t>
      </w:r>
      <w:r w:rsidR="006776FA" w:rsidRPr="006776FA">
        <w:rPr>
          <w:rFonts w:eastAsia="Times New Roman"/>
        </w:rPr>
        <w:t>Maudsley Hospital</w:t>
      </w:r>
      <w:r w:rsidR="006776FA">
        <w:rPr>
          <w:rFonts w:eastAsia="Times New Roman"/>
        </w:rPr>
        <w:t xml:space="preserve"> or at the Priory. </w:t>
      </w:r>
      <w:r>
        <w:rPr>
          <w:rFonts w:eastAsia="Times New Roman"/>
        </w:rPr>
        <w:t>It was felt that t</w:t>
      </w:r>
      <w:r w:rsidR="006776FA">
        <w:rPr>
          <w:rFonts w:eastAsia="Times New Roman"/>
        </w:rPr>
        <w:t>here may also be a benefit to look</w:t>
      </w:r>
      <w:r w:rsidR="005116F7">
        <w:rPr>
          <w:rFonts w:eastAsia="Times New Roman"/>
        </w:rPr>
        <w:t>ing</w:t>
      </w:r>
      <w:r w:rsidR="006776FA">
        <w:rPr>
          <w:rFonts w:eastAsia="Times New Roman"/>
        </w:rPr>
        <w:t xml:space="preserve"> at some of the services that are working less well</w:t>
      </w:r>
      <w:r w:rsidR="001D4BAE">
        <w:rPr>
          <w:rFonts w:eastAsia="Times New Roman"/>
        </w:rPr>
        <w:t xml:space="preserve"> </w:t>
      </w:r>
      <w:proofErr w:type="gramStart"/>
      <w:r w:rsidR="001D4BAE">
        <w:rPr>
          <w:rFonts w:eastAsia="Times New Roman"/>
        </w:rPr>
        <w:t>in order to</w:t>
      </w:r>
      <w:proofErr w:type="gramEnd"/>
      <w:r w:rsidR="001D4BAE">
        <w:rPr>
          <w:rFonts w:eastAsia="Times New Roman"/>
        </w:rPr>
        <w:t xml:space="preserve"> draw comparisons</w:t>
      </w:r>
      <w:r w:rsidR="00A22DC5">
        <w:rPr>
          <w:rFonts w:eastAsia="Times New Roman"/>
        </w:rPr>
        <w:t xml:space="preserve"> and see where there are gaps in knowledge</w:t>
      </w:r>
      <w:r w:rsidR="006776FA">
        <w:rPr>
          <w:rFonts w:eastAsia="Times New Roman"/>
        </w:rPr>
        <w:t xml:space="preserve">. </w:t>
      </w:r>
      <w:r w:rsidR="00B61ADE">
        <w:rPr>
          <w:rFonts w:eastAsia="Times New Roman"/>
        </w:rPr>
        <w:t>It was also agreed that it would be helpful to involve the Royal C</w:t>
      </w:r>
      <w:r w:rsidR="00B61ADE" w:rsidRPr="00B61ADE">
        <w:rPr>
          <w:rFonts w:eastAsia="Times New Roman"/>
        </w:rPr>
        <w:t xml:space="preserve">ollege of </w:t>
      </w:r>
      <w:r w:rsidR="00B61ADE">
        <w:rPr>
          <w:rFonts w:eastAsia="Times New Roman"/>
        </w:rPr>
        <w:t>P</w:t>
      </w:r>
      <w:r w:rsidR="00B61ADE" w:rsidRPr="00B61ADE">
        <w:rPr>
          <w:rFonts w:eastAsia="Times New Roman"/>
        </w:rPr>
        <w:t>sychiatrists</w:t>
      </w:r>
      <w:r w:rsidR="00B61ADE">
        <w:rPr>
          <w:rFonts w:eastAsia="Times New Roman"/>
        </w:rPr>
        <w:t xml:space="preserve"> in this session. </w:t>
      </w:r>
    </w:p>
    <w:p w14:paraId="29DE41DE" w14:textId="4E91B3EB" w:rsidR="001D4BAE" w:rsidRDefault="001D4BAE" w:rsidP="000C7672">
      <w:pPr>
        <w:rPr>
          <w:rFonts w:eastAsia="Times New Roman"/>
        </w:rPr>
      </w:pPr>
    </w:p>
    <w:p w14:paraId="2AE3EE7E" w14:textId="65F92491" w:rsidR="00CB5497" w:rsidRDefault="00A22DC5" w:rsidP="00B61ADE">
      <w:pPr>
        <w:rPr>
          <w:rFonts w:eastAsia="Times New Roman"/>
        </w:rPr>
      </w:pPr>
      <w:r w:rsidRPr="00B61ADE">
        <w:rPr>
          <w:rFonts w:eastAsia="Times New Roman"/>
        </w:rPr>
        <w:t>Beat agreed to create a suggested proposal for an evidence session on the topic of research on eating disorders.</w:t>
      </w:r>
      <w:r>
        <w:rPr>
          <w:rFonts w:eastAsia="Times New Roman"/>
        </w:rPr>
        <w:t xml:space="preserve"> </w:t>
      </w:r>
      <w:r w:rsidR="00263A2F">
        <w:rPr>
          <w:rFonts w:eastAsia="Times New Roman"/>
        </w:rPr>
        <w:t>Tom Quinn</w:t>
      </w:r>
      <w:r>
        <w:rPr>
          <w:rFonts w:eastAsia="Times New Roman"/>
        </w:rPr>
        <w:t xml:space="preserve">, Director of External Affairs at Beat, also </w:t>
      </w:r>
      <w:r w:rsidR="00263A2F">
        <w:rPr>
          <w:rFonts w:eastAsia="Times New Roman"/>
        </w:rPr>
        <w:t>gave the update that one of Beat</w:t>
      </w:r>
      <w:r w:rsidR="00B61ADE">
        <w:rPr>
          <w:rFonts w:eastAsia="Times New Roman"/>
        </w:rPr>
        <w:t>’</w:t>
      </w:r>
      <w:r w:rsidR="00263A2F">
        <w:rPr>
          <w:rFonts w:eastAsia="Times New Roman"/>
        </w:rPr>
        <w:t xml:space="preserve">s campaigns is </w:t>
      </w:r>
      <w:r w:rsidR="00B61ADE">
        <w:rPr>
          <w:rFonts w:eastAsia="Times New Roman"/>
        </w:rPr>
        <w:t>on</w:t>
      </w:r>
      <w:r w:rsidR="00263A2F">
        <w:rPr>
          <w:rFonts w:eastAsia="Times New Roman"/>
        </w:rPr>
        <w:t xml:space="preserve"> increas</w:t>
      </w:r>
      <w:r w:rsidR="00B61ADE">
        <w:rPr>
          <w:rFonts w:eastAsia="Times New Roman"/>
        </w:rPr>
        <w:t>ing</w:t>
      </w:r>
      <w:r w:rsidR="00263A2F">
        <w:rPr>
          <w:rFonts w:eastAsia="Times New Roman"/>
        </w:rPr>
        <w:t xml:space="preserve"> r</w:t>
      </w:r>
      <w:r w:rsidR="00CB5497">
        <w:rPr>
          <w:rFonts w:eastAsia="Times New Roman"/>
        </w:rPr>
        <w:t xml:space="preserve">esearch funding </w:t>
      </w:r>
      <w:r w:rsidR="00B61ADE">
        <w:rPr>
          <w:rFonts w:eastAsia="Times New Roman"/>
        </w:rPr>
        <w:t>into eating disorders, and agreed that Beat would give updates on the progress of this work, and inform the APPG of how they could support with this.</w:t>
      </w:r>
    </w:p>
    <w:p w14:paraId="21FCBFAB" w14:textId="7851D9A9" w:rsidR="00A22DC5" w:rsidRDefault="00A22DC5" w:rsidP="00B61ADE">
      <w:pPr>
        <w:rPr>
          <w:rFonts w:eastAsia="Times New Roman"/>
        </w:rPr>
      </w:pPr>
    </w:p>
    <w:p w14:paraId="771820BA" w14:textId="14FDB061" w:rsidR="00A22DC5" w:rsidRDefault="00A22DC5" w:rsidP="00B61ADE">
      <w:pPr>
        <w:rPr>
          <w:rFonts w:eastAsia="Times New Roman"/>
        </w:rPr>
      </w:pPr>
      <w:r>
        <w:rPr>
          <w:rFonts w:eastAsia="Times New Roman"/>
        </w:rPr>
        <w:t xml:space="preserve">It was also agreed that the group would consider making visits to eating disorder clinics, Beat can facilitate this if the group feels it would be beneficial. </w:t>
      </w:r>
    </w:p>
    <w:p w14:paraId="348490EC" w14:textId="19C6CA46" w:rsidR="00B61ADE" w:rsidRDefault="00B61ADE" w:rsidP="00B61ADE">
      <w:pPr>
        <w:rPr>
          <w:rFonts w:eastAsia="Times New Roman"/>
        </w:rPr>
      </w:pPr>
    </w:p>
    <w:p w14:paraId="7A4AAFAD" w14:textId="19696013" w:rsidR="00F47EF4" w:rsidRDefault="00F47EF4" w:rsidP="00B61ADE">
      <w:pPr>
        <w:rPr>
          <w:rFonts w:eastAsia="Times New Roman"/>
          <w:b/>
          <w:bCs/>
        </w:rPr>
      </w:pPr>
      <w:r w:rsidRPr="00F47EF4">
        <w:rPr>
          <w:rFonts w:eastAsia="Times New Roman"/>
          <w:b/>
          <w:bCs/>
        </w:rPr>
        <w:t xml:space="preserve">Action Point: </w:t>
      </w:r>
      <w:r>
        <w:rPr>
          <w:rFonts w:eastAsia="Times New Roman"/>
          <w:b/>
          <w:bCs/>
        </w:rPr>
        <w:t xml:space="preserve">Beat to write </w:t>
      </w:r>
      <w:r w:rsidR="00961C32">
        <w:rPr>
          <w:rFonts w:eastAsia="Times New Roman"/>
          <w:b/>
          <w:bCs/>
        </w:rPr>
        <w:t xml:space="preserve">a </w:t>
      </w:r>
      <w:r>
        <w:rPr>
          <w:rFonts w:eastAsia="Times New Roman"/>
          <w:b/>
          <w:bCs/>
        </w:rPr>
        <w:t>proposal for</w:t>
      </w:r>
      <w:r w:rsidR="00961C32">
        <w:rPr>
          <w:rFonts w:eastAsia="Times New Roman"/>
          <w:b/>
          <w:bCs/>
        </w:rPr>
        <w:t xml:space="preserve"> an</w:t>
      </w:r>
      <w:r>
        <w:rPr>
          <w:rFonts w:eastAsia="Times New Roman"/>
          <w:b/>
          <w:bCs/>
        </w:rPr>
        <w:t xml:space="preserve"> evidence session on eating disorder</w:t>
      </w:r>
      <w:r w:rsidR="00961C32">
        <w:rPr>
          <w:rFonts w:eastAsia="Times New Roman"/>
          <w:b/>
          <w:bCs/>
        </w:rPr>
        <w:t>s</w:t>
      </w:r>
      <w:r>
        <w:rPr>
          <w:rFonts w:eastAsia="Times New Roman"/>
          <w:b/>
          <w:bCs/>
        </w:rPr>
        <w:t xml:space="preserve"> research and distribute to group</w:t>
      </w:r>
    </w:p>
    <w:p w14:paraId="0FCF16DC" w14:textId="7A976E06" w:rsidR="004F1396" w:rsidRPr="00F47EF4" w:rsidRDefault="00AA73B8" w:rsidP="00B61ADE">
      <w:pPr>
        <w:rPr>
          <w:rFonts w:eastAsia="Times New Roman"/>
          <w:b/>
          <w:bCs/>
        </w:rPr>
      </w:pPr>
      <w:r>
        <w:rPr>
          <w:rFonts w:eastAsia="Times New Roman"/>
          <w:b/>
          <w:bCs/>
        </w:rPr>
        <w:t xml:space="preserve">Action Point: </w:t>
      </w:r>
      <w:r w:rsidR="004F1396">
        <w:rPr>
          <w:rFonts w:eastAsia="Times New Roman"/>
          <w:b/>
          <w:bCs/>
        </w:rPr>
        <w:t>Beat to provide updates on the campaign to increase research</w:t>
      </w:r>
      <w:r w:rsidR="00961C32">
        <w:rPr>
          <w:rFonts w:eastAsia="Times New Roman"/>
          <w:b/>
          <w:bCs/>
        </w:rPr>
        <w:t xml:space="preserve"> funding</w:t>
      </w:r>
      <w:r w:rsidR="004F1396">
        <w:rPr>
          <w:rFonts w:eastAsia="Times New Roman"/>
          <w:b/>
          <w:bCs/>
        </w:rPr>
        <w:t xml:space="preserve"> into eating disorders</w:t>
      </w:r>
    </w:p>
    <w:p w14:paraId="5DAF1E30" w14:textId="77777777" w:rsidR="00F47EF4" w:rsidRDefault="00F47EF4" w:rsidP="00B61ADE">
      <w:pPr>
        <w:rPr>
          <w:rFonts w:eastAsia="Times New Roman"/>
        </w:rPr>
      </w:pPr>
    </w:p>
    <w:p w14:paraId="31811BAF" w14:textId="44488AC1" w:rsidR="00B61ADE" w:rsidRDefault="00A22DC5" w:rsidP="00A22DC5">
      <w:pPr>
        <w:pStyle w:val="ListParagraph"/>
        <w:numPr>
          <w:ilvl w:val="0"/>
          <w:numId w:val="1"/>
        </w:numPr>
        <w:rPr>
          <w:rFonts w:eastAsia="Times New Roman"/>
        </w:rPr>
      </w:pPr>
      <w:r>
        <w:rPr>
          <w:rFonts w:eastAsia="Times New Roman"/>
        </w:rPr>
        <w:t>Dates for next meeting (5 minutes)</w:t>
      </w:r>
    </w:p>
    <w:p w14:paraId="2DFFF5BE" w14:textId="77777777" w:rsidR="00A22DC5" w:rsidRPr="00A22DC5" w:rsidRDefault="00A22DC5" w:rsidP="00A22DC5">
      <w:pPr>
        <w:pStyle w:val="ListParagraph"/>
        <w:rPr>
          <w:rFonts w:eastAsia="Times New Roman"/>
        </w:rPr>
      </w:pPr>
    </w:p>
    <w:p w14:paraId="78D1132B" w14:textId="122790F7" w:rsidR="00B61ADE" w:rsidRDefault="00B61ADE" w:rsidP="00B61ADE">
      <w:pPr>
        <w:rPr>
          <w:rFonts w:eastAsia="Times New Roman"/>
        </w:rPr>
      </w:pPr>
      <w:r>
        <w:rPr>
          <w:rFonts w:eastAsia="Times New Roman"/>
        </w:rPr>
        <w:t>It was agreed that it would be best to next meet in June/July</w:t>
      </w:r>
      <w:r w:rsidR="00961C32">
        <w:rPr>
          <w:rFonts w:eastAsia="Times New Roman"/>
        </w:rPr>
        <w:t xml:space="preserve"> given the current circumstances</w:t>
      </w:r>
      <w:r w:rsidR="008A45DA">
        <w:rPr>
          <w:rFonts w:eastAsia="Times New Roman"/>
        </w:rPr>
        <w:t xml:space="preserve"> with coronavirus</w:t>
      </w:r>
      <w:r>
        <w:rPr>
          <w:rFonts w:eastAsia="Times New Roman"/>
        </w:rPr>
        <w:t xml:space="preserve">. Wera Hobhouse and Beat will </w:t>
      </w:r>
      <w:r w:rsidR="00A22DC5">
        <w:rPr>
          <w:rFonts w:eastAsia="Times New Roman"/>
        </w:rPr>
        <w:t xml:space="preserve">send round details as early as possible. </w:t>
      </w:r>
    </w:p>
    <w:p w14:paraId="11B267BC" w14:textId="04424455" w:rsidR="00F47EF4" w:rsidRDefault="00F47EF4" w:rsidP="00B61ADE">
      <w:pPr>
        <w:rPr>
          <w:rFonts w:eastAsia="Times New Roman"/>
        </w:rPr>
      </w:pPr>
    </w:p>
    <w:p w14:paraId="7D442AB8" w14:textId="1C1DB281" w:rsidR="00F47EF4" w:rsidRPr="00F47EF4" w:rsidRDefault="00F47EF4" w:rsidP="00B61ADE">
      <w:pPr>
        <w:rPr>
          <w:rFonts w:eastAsia="Times New Roman"/>
          <w:b/>
          <w:bCs/>
        </w:rPr>
      </w:pPr>
      <w:r w:rsidRPr="00F47EF4">
        <w:rPr>
          <w:rFonts w:eastAsia="Times New Roman"/>
          <w:b/>
          <w:bCs/>
        </w:rPr>
        <w:t>Action Point</w:t>
      </w:r>
      <w:r>
        <w:rPr>
          <w:rFonts w:eastAsia="Times New Roman"/>
          <w:b/>
          <w:bCs/>
        </w:rPr>
        <w:t>: Wera Hobhouse’s Office to send around a suggested date and time for the next meeting</w:t>
      </w:r>
    </w:p>
    <w:p w14:paraId="77E69593" w14:textId="77777777" w:rsidR="00B61ADE" w:rsidRDefault="00B61ADE" w:rsidP="00B61ADE">
      <w:pPr>
        <w:rPr>
          <w:rFonts w:eastAsia="Times New Roman"/>
        </w:rPr>
      </w:pPr>
    </w:p>
    <w:p w14:paraId="5A49DD0C" w14:textId="77777777" w:rsidR="00866EE1" w:rsidRDefault="00866EE1" w:rsidP="00CB5497">
      <w:pPr>
        <w:ind w:left="360"/>
        <w:rPr>
          <w:rFonts w:eastAsia="Times New Roman"/>
        </w:rPr>
      </w:pPr>
    </w:p>
    <w:bookmarkEnd w:id="0"/>
    <w:p w14:paraId="07A6B0F6" w14:textId="23FCF083" w:rsidR="006F4090" w:rsidRDefault="006F4090" w:rsidP="00AF5FB9">
      <w:pPr>
        <w:pStyle w:val="ListParagraph"/>
      </w:pPr>
    </w:p>
    <w:sectPr w:rsidR="006F40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A0F5" w14:textId="77777777" w:rsidR="00B61ADE" w:rsidRDefault="00B61ADE" w:rsidP="00ED39AA">
      <w:r>
        <w:separator/>
      </w:r>
    </w:p>
  </w:endnote>
  <w:endnote w:type="continuationSeparator" w:id="0">
    <w:p w14:paraId="292D3F5D" w14:textId="77777777" w:rsidR="00B61ADE" w:rsidRDefault="00B61ADE" w:rsidP="00E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4994" w14:textId="77777777" w:rsidR="00B61ADE" w:rsidRDefault="00B61ADE" w:rsidP="00ED39AA">
      <w:r>
        <w:separator/>
      </w:r>
    </w:p>
  </w:footnote>
  <w:footnote w:type="continuationSeparator" w:id="0">
    <w:p w14:paraId="02B3191F" w14:textId="77777777" w:rsidR="00B61ADE" w:rsidRDefault="00B61ADE" w:rsidP="00ED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5EBE" w14:textId="1BED7C48" w:rsidR="00B61ADE" w:rsidRDefault="00B61ADE">
    <w:pPr>
      <w:pStyle w:val="Header"/>
    </w:pPr>
    <w:r w:rsidRPr="00ED39AA">
      <w:rPr>
        <w:b/>
        <w:bCs/>
        <w:noProof/>
        <w:sz w:val="24"/>
        <w:szCs w:val="24"/>
        <w:lang w:eastAsia="en-GB"/>
      </w:rPr>
      <w:drawing>
        <wp:anchor distT="0" distB="0" distL="114300" distR="114300" simplePos="0" relativeHeight="251659264" behindDoc="1" locked="0" layoutInCell="1" allowOverlap="1" wp14:anchorId="00C591CE" wp14:editId="7E0B7CB8">
          <wp:simplePos x="0" y="0"/>
          <wp:positionH relativeFrom="page">
            <wp:posOffset>6127750</wp:posOffset>
          </wp:positionH>
          <wp:positionV relativeFrom="paragraph">
            <wp:posOffset>52070</wp:posOffset>
          </wp:positionV>
          <wp:extent cx="706120" cy="681355"/>
          <wp:effectExtent l="0" t="0" r="0" b="4445"/>
          <wp:wrapSquare wrapText="bothSides"/>
          <wp:docPr id="2" name="Picture 2" descr="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0373"/>
    <w:multiLevelType w:val="hybridMultilevel"/>
    <w:tmpl w:val="FF2A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C0A9E"/>
    <w:multiLevelType w:val="hybridMultilevel"/>
    <w:tmpl w:val="FF40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6236B"/>
    <w:multiLevelType w:val="hybridMultilevel"/>
    <w:tmpl w:val="5D529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460BA2"/>
    <w:multiLevelType w:val="hybridMultilevel"/>
    <w:tmpl w:val="5D529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3A298C"/>
    <w:multiLevelType w:val="hybridMultilevel"/>
    <w:tmpl w:val="4FDE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97E28"/>
    <w:multiLevelType w:val="hybridMultilevel"/>
    <w:tmpl w:val="3C3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90"/>
    <w:rsid w:val="000112DA"/>
    <w:rsid w:val="00021FF1"/>
    <w:rsid w:val="000B611A"/>
    <w:rsid w:val="000C7672"/>
    <w:rsid w:val="000D7078"/>
    <w:rsid w:val="0012367D"/>
    <w:rsid w:val="00172590"/>
    <w:rsid w:val="001829CA"/>
    <w:rsid w:val="001D4BAE"/>
    <w:rsid w:val="00263A2F"/>
    <w:rsid w:val="002C39A6"/>
    <w:rsid w:val="003238BE"/>
    <w:rsid w:val="003A6DD5"/>
    <w:rsid w:val="003C7719"/>
    <w:rsid w:val="003E708D"/>
    <w:rsid w:val="003F7E25"/>
    <w:rsid w:val="00432FEB"/>
    <w:rsid w:val="00444872"/>
    <w:rsid w:val="004D1D8B"/>
    <w:rsid w:val="004E6A8A"/>
    <w:rsid w:val="004F1396"/>
    <w:rsid w:val="005116F7"/>
    <w:rsid w:val="005254C5"/>
    <w:rsid w:val="00575D5D"/>
    <w:rsid w:val="005840AE"/>
    <w:rsid w:val="0059338B"/>
    <w:rsid w:val="005E3E2A"/>
    <w:rsid w:val="00607BBF"/>
    <w:rsid w:val="006776FA"/>
    <w:rsid w:val="006E1AD9"/>
    <w:rsid w:val="006E4DA5"/>
    <w:rsid w:val="006F4090"/>
    <w:rsid w:val="007108BC"/>
    <w:rsid w:val="007C570C"/>
    <w:rsid w:val="00835BBE"/>
    <w:rsid w:val="0086629D"/>
    <w:rsid w:val="00866EE1"/>
    <w:rsid w:val="008A45DA"/>
    <w:rsid w:val="00943CB4"/>
    <w:rsid w:val="00961C32"/>
    <w:rsid w:val="00A22DC5"/>
    <w:rsid w:val="00A47A0D"/>
    <w:rsid w:val="00AA73B8"/>
    <w:rsid w:val="00AF5FB9"/>
    <w:rsid w:val="00B236B3"/>
    <w:rsid w:val="00B61ADE"/>
    <w:rsid w:val="00BA51C9"/>
    <w:rsid w:val="00BC7D86"/>
    <w:rsid w:val="00BD1644"/>
    <w:rsid w:val="00C80B4C"/>
    <w:rsid w:val="00CB5497"/>
    <w:rsid w:val="00CE7CDA"/>
    <w:rsid w:val="00D815A4"/>
    <w:rsid w:val="00E36840"/>
    <w:rsid w:val="00E5324E"/>
    <w:rsid w:val="00E63D0B"/>
    <w:rsid w:val="00EB0534"/>
    <w:rsid w:val="00ED39AA"/>
    <w:rsid w:val="00F47EF4"/>
    <w:rsid w:val="00FA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04B8"/>
  <w15:chartTrackingRefBased/>
  <w15:docId w15:val="{6C578EFC-7916-414A-B6E7-3C5042D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90"/>
    <w:pPr>
      <w:ind w:left="720"/>
    </w:pPr>
  </w:style>
  <w:style w:type="character" w:styleId="CommentReference">
    <w:name w:val="annotation reference"/>
    <w:basedOn w:val="DefaultParagraphFont"/>
    <w:uiPriority w:val="99"/>
    <w:semiHidden/>
    <w:unhideWhenUsed/>
    <w:rsid w:val="0086629D"/>
    <w:rPr>
      <w:sz w:val="16"/>
      <w:szCs w:val="16"/>
    </w:rPr>
  </w:style>
  <w:style w:type="paragraph" w:styleId="CommentText">
    <w:name w:val="annotation text"/>
    <w:basedOn w:val="Normal"/>
    <w:link w:val="CommentTextChar"/>
    <w:uiPriority w:val="99"/>
    <w:semiHidden/>
    <w:unhideWhenUsed/>
    <w:rsid w:val="0086629D"/>
    <w:rPr>
      <w:sz w:val="20"/>
      <w:szCs w:val="20"/>
    </w:rPr>
  </w:style>
  <w:style w:type="character" w:customStyle="1" w:styleId="CommentTextChar">
    <w:name w:val="Comment Text Char"/>
    <w:basedOn w:val="DefaultParagraphFont"/>
    <w:link w:val="CommentText"/>
    <w:uiPriority w:val="99"/>
    <w:semiHidden/>
    <w:rsid w:val="008662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629D"/>
    <w:rPr>
      <w:b/>
      <w:bCs/>
    </w:rPr>
  </w:style>
  <w:style w:type="character" w:customStyle="1" w:styleId="CommentSubjectChar">
    <w:name w:val="Comment Subject Char"/>
    <w:basedOn w:val="CommentTextChar"/>
    <w:link w:val="CommentSubject"/>
    <w:uiPriority w:val="99"/>
    <w:semiHidden/>
    <w:rsid w:val="0086629D"/>
    <w:rPr>
      <w:rFonts w:ascii="Calibri" w:hAnsi="Calibri" w:cs="Calibri"/>
      <w:b/>
      <w:bCs/>
      <w:sz w:val="20"/>
      <w:szCs w:val="20"/>
    </w:rPr>
  </w:style>
  <w:style w:type="paragraph" w:styleId="BalloonText">
    <w:name w:val="Balloon Text"/>
    <w:basedOn w:val="Normal"/>
    <w:link w:val="BalloonTextChar"/>
    <w:uiPriority w:val="99"/>
    <w:semiHidden/>
    <w:unhideWhenUsed/>
    <w:rsid w:val="0086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29D"/>
    <w:rPr>
      <w:rFonts w:ascii="Segoe UI" w:hAnsi="Segoe UI" w:cs="Segoe UI"/>
      <w:sz w:val="18"/>
      <w:szCs w:val="18"/>
    </w:rPr>
  </w:style>
  <w:style w:type="paragraph" w:styleId="Header">
    <w:name w:val="header"/>
    <w:basedOn w:val="Normal"/>
    <w:link w:val="HeaderChar"/>
    <w:uiPriority w:val="99"/>
    <w:unhideWhenUsed/>
    <w:rsid w:val="00ED39AA"/>
    <w:pPr>
      <w:tabs>
        <w:tab w:val="center" w:pos="4513"/>
        <w:tab w:val="right" w:pos="9026"/>
      </w:tabs>
    </w:pPr>
  </w:style>
  <w:style w:type="character" w:customStyle="1" w:styleId="HeaderChar">
    <w:name w:val="Header Char"/>
    <w:basedOn w:val="DefaultParagraphFont"/>
    <w:link w:val="Header"/>
    <w:uiPriority w:val="99"/>
    <w:rsid w:val="00ED39AA"/>
    <w:rPr>
      <w:rFonts w:ascii="Calibri" w:hAnsi="Calibri" w:cs="Calibri"/>
    </w:rPr>
  </w:style>
  <w:style w:type="paragraph" w:styleId="Footer">
    <w:name w:val="footer"/>
    <w:basedOn w:val="Normal"/>
    <w:link w:val="FooterChar"/>
    <w:uiPriority w:val="99"/>
    <w:unhideWhenUsed/>
    <w:rsid w:val="00ED39AA"/>
    <w:pPr>
      <w:tabs>
        <w:tab w:val="center" w:pos="4513"/>
        <w:tab w:val="right" w:pos="9026"/>
      </w:tabs>
    </w:pPr>
  </w:style>
  <w:style w:type="character" w:customStyle="1" w:styleId="FooterChar">
    <w:name w:val="Footer Char"/>
    <w:basedOn w:val="DefaultParagraphFont"/>
    <w:link w:val="Footer"/>
    <w:uiPriority w:val="99"/>
    <w:rsid w:val="00ED39AA"/>
    <w:rPr>
      <w:rFonts w:ascii="Calibri" w:hAnsi="Calibri" w:cs="Calibri"/>
    </w:rPr>
  </w:style>
  <w:style w:type="paragraph" w:styleId="Title">
    <w:name w:val="Title"/>
    <w:basedOn w:val="Normal"/>
    <w:next w:val="Normal"/>
    <w:link w:val="TitleChar"/>
    <w:uiPriority w:val="10"/>
    <w:qFormat/>
    <w:rsid w:val="006776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6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5739">
      <w:bodyDiv w:val="1"/>
      <w:marLeft w:val="0"/>
      <w:marRight w:val="0"/>
      <w:marTop w:val="0"/>
      <w:marBottom w:val="0"/>
      <w:divBdr>
        <w:top w:val="none" w:sz="0" w:space="0" w:color="auto"/>
        <w:left w:val="none" w:sz="0" w:space="0" w:color="auto"/>
        <w:bottom w:val="none" w:sz="0" w:space="0" w:color="auto"/>
        <w:right w:val="none" w:sz="0" w:space="0" w:color="auto"/>
      </w:divBdr>
    </w:div>
    <w:div w:id="1861553987">
      <w:bodyDiv w:val="1"/>
      <w:marLeft w:val="0"/>
      <w:marRight w:val="0"/>
      <w:marTop w:val="0"/>
      <w:marBottom w:val="0"/>
      <w:divBdr>
        <w:top w:val="none" w:sz="0" w:space="0" w:color="auto"/>
        <w:left w:val="none" w:sz="0" w:space="0" w:color="auto"/>
        <w:bottom w:val="none" w:sz="0" w:space="0" w:color="auto"/>
        <w:right w:val="none" w:sz="0" w:space="0" w:color="auto"/>
      </w:divBdr>
    </w:div>
    <w:div w:id="2040616761">
      <w:bodyDiv w:val="1"/>
      <w:marLeft w:val="0"/>
      <w:marRight w:val="0"/>
      <w:marTop w:val="0"/>
      <w:marBottom w:val="0"/>
      <w:divBdr>
        <w:top w:val="none" w:sz="0" w:space="0" w:color="auto"/>
        <w:left w:val="none" w:sz="0" w:space="0" w:color="auto"/>
        <w:bottom w:val="none" w:sz="0" w:space="0" w:color="auto"/>
        <w:right w:val="none" w:sz="0" w:space="0" w:color="auto"/>
      </w:divBdr>
    </w:div>
    <w:div w:id="20706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Pugh</dc:creator>
  <cp:keywords/>
  <dc:description/>
  <cp:lastModifiedBy>Sophie Clark</cp:lastModifiedBy>
  <cp:revision>3</cp:revision>
  <cp:lastPrinted>2020-03-10T16:54:00Z</cp:lastPrinted>
  <dcterms:created xsi:type="dcterms:W3CDTF">2020-08-13T16:49:00Z</dcterms:created>
  <dcterms:modified xsi:type="dcterms:W3CDTF">2020-08-13T16:49:00Z</dcterms:modified>
</cp:coreProperties>
</file>