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4872" w14:textId="036AAF94" w:rsidR="006F4090" w:rsidRDefault="004D1D8B" w:rsidP="00ED39AA">
      <w:pPr>
        <w:spacing w:after="160" w:line="252" w:lineRule="auto"/>
        <w:ind w:left="1440"/>
        <w:jc w:val="center"/>
        <w:rPr>
          <w:b/>
          <w:bCs/>
          <w:sz w:val="24"/>
          <w:szCs w:val="24"/>
        </w:rPr>
      </w:pPr>
      <w:r w:rsidRPr="0059338B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0" wp14:anchorId="73F70C04" wp14:editId="0AE52E78">
            <wp:simplePos x="0" y="0"/>
            <wp:positionH relativeFrom="margin">
              <wp:posOffset>-7089</wp:posOffset>
            </wp:positionH>
            <wp:positionV relativeFrom="paragraph">
              <wp:posOffset>-403757</wp:posOffset>
            </wp:positionV>
            <wp:extent cx="673016" cy="694661"/>
            <wp:effectExtent l="0" t="0" r="0" b="0"/>
            <wp:wrapNone/>
            <wp:docPr id="8" name="Picture 1" descr="APPG Por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 Port Squ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16" cy="694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B" w:rsidRPr="0059338B">
        <w:rPr>
          <w:b/>
          <w:noProof/>
          <w:lang w:eastAsia="en-GB"/>
        </w:rPr>
        <w:t>Meeting</w:t>
      </w:r>
      <w:r w:rsidR="006F4090">
        <w:rPr>
          <w:b/>
          <w:bCs/>
          <w:sz w:val="24"/>
          <w:szCs w:val="24"/>
        </w:rPr>
        <w:t xml:space="preserve"> of APPG </w:t>
      </w:r>
      <w:r w:rsidR="00EB0B92">
        <w:rPr>
          <w:b/>
          <w:bCs/>
          <w:sz w:val="24"/>
          <w:szCs w:val="24"/>
        </w:rPr>
        <w:t>for</w:t>
      </w:r>
      <w:r w:rsidR="006F4090">
        <w:rPr>
          <w:b/>
          <w:bCs/>
          <w:sz w:val="24"/>
          <w:szCs w:val="24"/>
        </w:rPr>
        <w:t xml:space="preserve"> Eating Disorders</w:t>
      </w:r>
    </w:p>
    <w:p w14:paraId="5A2C1AD9" w14:textId="0A2D2B8F" w:rsidR="006F4090" w:rsidRDefault="000E70C6" w:rsidP="006F4090">
      <w:pPr>
        <w:spacing w:after="160" w:line="25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 14</w:t>
      </w:r>
      <w:r w:rsidRPr="000E70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</w:p>
    <w:p w14:paraId="14D58C35" w14:textId="7A9FE492" w:rsidR="003238BE" w:rsidRPr="000E70C6" w:rsidRDefault="000E70C6" w:rsidP="000E70C6">
      <w:pPr>
        <w:spacing w:after="160" w:line="25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09:30-11:00</w:t>
      </w:r>
    </w:p>
    <w:p w14:paraId="528A4EE3" w14:textId="084FE8C6" w:rsidR="006F4090" w:rsidRDefault="006F4090"/>
    <w:p w14:paraId="0D0F5CB3" w14:textId="77777777" w:rsidR="006F4090" w:rsidRDefault="006F4090"/>
    <w:p w14:paraId="5A76D37A" w14:textId="6D9BEDD4" w:rsidR="006F4090" w:rsidRDefault="007C570C">
      <w:r w:rsidRPr="003C7719">
        <w:rPr>
          <w:b/>
          <w:bCs/>
        </w:rPr>
        <w:t>Date</w:t>
      </w:r>
      <w:r>
        <w:t>: 1</w:t>
      </w:r>
      <w:r w:rsidR="000E70C6">
        <w:t>4</w:t>
      </w:r>
      <w:r>
        <w:t>/0</w:t>
      </w:r>
      <w:r w:rsidR="000E70C6">
        <w:t>9</w:t>
      </w:r>
      <w:r>
        <w:t>/2020</w:t>
      </w:r>
    </w:p>
    <w:p w14:paraId="41AF2502" w14:textId="772B910B" w:rsidR="006F4090" w:rsidRDefault="006F4090"/>
    <w:p w14:paraId="34F0D21B" w14:textId="2565DAED" w:rsidR="00C141E8" w:rsidRDefault="00835BBE" w:rsidP="00835BBE">
      <w:r w:rsidRPr="00835BBE">
        <w:rPr>
          <w:b/>
        </w:rPr>
        <w:t>Attendees:</w:t>
      </w:r>
      <w:r w:rsidR="00607BBF">
        <w:rPr>
          <w:b/>
        </w:rPr>
        <w:t xml:space="preserve"> </w:t>
      </w:r>
      <w:r w:rsidR="000E70C6" w:rsidRPr="00607BBF">
        <w:rPr>
          <w:bCs/>
        </w:rPr>
        <w:t>Scott Ben</w:t>
      </w:r>
      <w:r w:rsidR="000E70C6">
        <w:rPr>
          <w:bCs/>
        </w:rPr>
        <w:t>t</w:t>
      </w:r>
      <w:r w:rsidR="000E70C6" w:rsidRPr="00607BBF">
        <w:rPr>
          <w:bCs/>
        </w:rPr>
        <w:t>on M</w:t>
      </w:r>
      <w:r w:rsidR="00C141E8">
        <w:rPr>
          <w:bCs/>
        </w:rPr>
        <w:t>P (SB)</w:t>
      </w:r>
      <w:r w:rsidR="000E70C6">
        <w:rPr>
          <w:bCs/>
        </w:rPr>
        <w:t xml:space="preserve">, </w:t>
      </w:r>
      <w:r w:rsidR="00607BBF">
        <w:rPr>
          <w:bCs/>
        </w:rPr>
        <w:t>Dr Lisa Cameron</w:t>
      </w:r>
      <w:r w:rsidR="000E70C6">
        <w:rPr>
          <w:bCs/>
        </w:rPr>
        <w:t xml:space="preserve"> MP</w:t>
      </w:r>
      <w:r w:rsidR="00C141E8">
        <w:rPr>
          <w:bCs/>
        </w:rPr>
        <w:t xml:space="preserve"> (LC)</w:t>
      </w:r>
      <w:r w:rsidR="00444872">
        <w:rPr>
          <w:bCs/>
        </w:rPr>
        <w:t>,</w:t>
      </w:r>
      <w:r w:rsidRPr="00835BBE">
        <w:rPr>
          <w:b/>
        </w:rPr>
        <w:t xml:space="preserve"> </w:t>
      </w:r>
      <w:r w:rsidR="00607BBF">
        <w:t>Tim Farron MP</w:t>
      </w:r>
      <w:r w:rsidR="00C141E8">
        <w:t xml:space="preserve"> (TF)</w:t>
      </w:r>
      <w:r w:rsidR="00607BBF">
        <w:t>,</w:t>
      </w:r>
      <w:r w:rsidR="000E70C6" w:rsidRPr="000E70C6">
        <w:t xml:space="preserve"> </w:t>
      </w:r>
      <w:r w:rsidR="00607BBF">
        <w:t>Wera Hobhouse MP</w:t>
      </w:r>
      <w:r w:rsidR="00C141E8">
        <w:t xml:space="preserve"> (WH)</w:t>
      </w:r>
      <w:r w:rsidR="003E708D">
        <w:t>,</w:t>
      </w:r>
      <w:r w:rsidR="00607BBF">
        <w:t xml:space="preserve"> </w:t>
      </w:r>
      <w:r w:rsidR="000E70C6" w:rsidRPr="000E70C6">
        <w:t xml:space="preserve">Lena McCormick </w:t>
      </w:r>
      <w:r w:rsidR="000E70C6">
        <w:t>(representing George Howarth MP)</w:t>
      </w:r>
      <w:r w:rsidR="00C141E8">
        <w:t xml:space="preserve"> (LM)</w:t>
      </w:r>
      <w:r w:rsidR="000E70C6">
        <w:t xml:space="preserve">, </w:t>
      </w:r>
      <w:r w:rsidR="000E70C6" w:rsidRPr="00444872">
        <w:t>Caroline Nokes</w:t>
      </w:r>
      <w:r w:rsidR="000E70C6">
        <w:t xml:space="preserve"> MP</w:t>
      </w:r>
      <w:r w:rsidR="00C141E8">
        <w:t xml:space="preserve"> (CN),</w:t>
      </w:r>
      <w:r w:rsidR="000E70C6">
        <w:t xml:space="preserve"> Baroness Parminter</w:t>
      </w:r>
      <w:r w:rsidR="00C141E8">
        <w:t xml:space="preserve"> (BP)</w:t>
      </w:r>
      <w:r w:rsidR="000E70C6">
        <w:t>, Catherine West MP</w:t>
      </w:r>
      <w:r w:rsidR="00C141E8">
        <w:t xml:space="preserve"> (CW),</w:t>
      </w:r>
      <w:r w:rsidR="00C141E8" w:rsidRPr="00C141E8">
        <w:t xml:space="preserve"> </w:t>
      </w:r>
      <w:r w:rsidR="00C141E8" w:rsidRPr="000E70C6">
        <w:t>Minha Fayoom</w:t>
      </w:r>
      <w:r w:rsidR="00C141E8">
        <w:t xml:space="preserve">, </w:t>
      </w:r>
      <w:r w:rsidR="00C141E8" w:rsidRPr="00C141E8">
        <w:rPr>
          <w:i/>
          <w:iCs/>
        </w:rPr>
        <w:t>guest</w:t>
      </w:r>
      <w:r w:rsidR="00C141E8">
        <w:t xml:space="preserve"> (MF),</w:t>
      </w:r>
      <w:r w:rsidR="00C141E8" w:rsidRPr="00ED39AA">
        <w:t xml:space="preserve"> </w:t>
      </w:r>
      <w:r w:rsidR="00C141E8">
        <w:t xml:space="preserve">Kate Highton, </w:t>
      </w:r>
      <w:r w:rsidR="00C141E8" w:rsidRPr="00C141E8">
        <w:rPr>
          <w:i/>
          <w:iCs/>
        </w:rPr>
        <w:t>guest</w:t>
      </w:r>
      <w:r w:rsidR="00C141E8">
        <w:t xml:space="preserve"> (KH)</w:t>
      </w:r>
    </w:p>
    <w:p w14:paraId="550737BB" w14:textId="5A40B038" w:rsidR="00835BBE" w:rsidRPr="00C141E8" w:rsidRDefault="00C141E8" w:rsidP="00835BBE">
      <w:r w:rsidRPr="001829CA">
        <w:t>Sophie Clark</w:t>
      </w:r>
      <w:r>
        <w:t>,</w:t>
      </w:r>
      <w:r w:rsidRPr="001829CA">
        <w:t xml:space="preserve"> </w:t>
      </w:r>
      <w:r w:rsidRPr="00C141E8">
        <w:rPr>
          <w:i/>
          <w:iCs/>
        </w:rPr>
        <w:t>Beat</w:t>
      </w:r>
      <w:r>
        <w:t xml:space="preserve"> (SC), Jonathan Kelly, </w:t>
      </w:r>
      <w:r w:rsidRPr="00C141E8">
        <w:rPr>
          <w:i/>
          <w:iCs/>
        </w:rPr>
        <w:t>Beat</w:t>
      </w:r>
      <w:r>
        <w:t xml:space="preserve"> (JK),</w:t>
      </w:r>
      <w:r w:rsidRPr="00C141E8">
        <w:t xml:space="preserve"> </w:t>
      </w:r>
      <w:r w:rsidRPr="001829CA">
        <w:t>Katherine Pugh</w:t>
      </w:r>
      <w:r>
        <w:t xml:space="preserve">, </w:t>
      </w:r>
      <w:r w:rsidRPr="00C141E8">
        <w:rPr>
          <w:i/>
          <w:iCs/>
        </w:rPr>
        <w:t>Beat</w:t>
      </w:r>
      <w:r>
        <w:t xml:space="preserve"> (KP)</w:t>
      </w:r>
      <w:r w:rsidR="00794278">
        <w:t xml:space="preserve"> and</w:t>
      </w:r>
      <w:r>
        <w:t xml:space="preserve"> </w:t>
      </w:r>
      <w:r w:rsidR="003E708D">
        <w:t>Tom Quinn</w:t>
      </w:r>
      <w:r>
        <w:t xml:space="preserve">, </w:t>
      </w:r>
      <w:r>
        <w:rPr>
          <w:i/>
          <w:iCs/>
        </w:rPr>
        <w:t xml:space="preserve">Beat </w:t>
      </w:r>
      <w:r>
        <w:t>(TQ)</w:t>
      </w:r>
    </w:p>
    <w:p w14:paraId="2471BB57" w14:textId="10F1E4E4" w:rsidR="00835BBE" w:rsidRDefault="00835BBE">
      <w:pPr>
        <w:rPr>
          <w:b/>
        </w:rPr>
      </w:pPr>
    </w:p>
    <w:p w14:paraId="23877DE3" w14:textId="3CC5AF1B" w:rsidR="00835BBE" w:rsidRDefault="00835BBE" w:rsidP="001D4BAE">
      <w:pPr>
        <w:rPr>
          <w:b/>
        </w:rPr>
      </w:pPr>
      <w:r>
        <w:rPr>
          <w:b/>
        </w:rPr>
        <w:t>Apologies:</w:t>
      </w:r>
      <w:r w:rsidR="000E70C6">
        <w:rPr>
          <w:bCs/>
        </w:rPr>
        <w:t xml:space="preserve"> </w:t>
      </w:r>
      <w:r w:rsidR="009F4A0D" w:rsidRPr="009F4A0D">
        <w:rPr>
          <w:bCs/>
        </w:rPr>
        <w:t>Helen Hayes MP</w:t>
      </w:r>
      <w:r w:rsidR="009F4A0D">
        <w:rPr>
          <w:bCs/>
        </w:rPr>
        <w:t xml:space="preserve">, </w:t>
      </w:r>
      <w:r w:rsidR="000702EE">
        <w:t>George Howarth MP,</w:t>
      </w:r>
      <w:r w:rsidR="000702EE">
        <w:rPr>
          <w:bCs/>
        </w:rPr>
        <w:t xml:space="preserve"> </w:t>
      </w:r>
      <w:r w:rsidR="00270BB5">
        <w:rPr>
          <w:bCs/>
        </w:rPr>
        <w:t xml:space="preserve">Ruth Jones MP, </w:t>
      </w:r>
      <w:r w:rsidRPr="00607BBF">
        <w:rPr>
          <w:bCs/>
        </w:rPr>
        <w:t>Jim Shannon</w:t>
      </w:r>
      <w:r w:rsidR="00607BBF">
        <w:rPr>
          <w:bCs/>
        </w:rPr>
        <w:t xml:space="preserve"> MP</w:t>
      </w:r>
      <w:r w:rsidR="009F4A0D">
        <w:rPr>
          <w:bCs/>
        </w:rPr>
        <w:t xml:space="preserve"> and Munira Wilson MP</w:t>
      </w:r>
    </w:p>
    <w:p w14:paraId="60E63B60" w14:textId="77777777" w:rsidR="00835BBE" w:rsidRDefault="00835BBE">
      <w:pPr>
        <w:rPr>
          <w:b/>
        </w:rPr>
      </w:pPr>
    </w:p>
    <w:p w14:paraId="7DD62087" w14:textId="1B666103" w:rsidR="00074CF6" w:rsidRDefault="00074CF6" w:rsidP="00074CF6">
      <w:pPr>
        <w:pStyle w:val="ListParagraph"/>
        <w:numPr>
          <w:ilvl w:val="0"/>
          <w:numId w:val="11"/>
        </w:numPr>
      </w:pPr>
      <w:bookmarkStart w:id="0" w:name="_Hlk34822037"/>
      <w:r>
        <w:t>Welcome from Wera Hobhouse MP (5 minutes)</w:t>
      </w:r>
    </w:p>
    <w:p w14:paraId="60D3F608" w14:textId="77777777" w:rsidR="00036CD5" w:rsidRDefault="00036CD5" w:rsidP="00074CF6"/>
    <w:p w14:paraId="61B01148" w14:textId="36FD3D8B" w:rsidR="00074CF6" w:rsidRDefault="00074CF6" w:rsidP="00074CF6">
      <w:pPr>
        <w:pStyle w:val="ListParagraph"/>
        <w:numPr>
          <w:ilvl w:val="0"/>
          <w:numId w:val="11"/>
        </w:numPr>
      </w:pPr>
      <w:r>
        <w:t>Presentation from Jonathan Kelly o</w:t>
      </w:r>
      <w:r w:rsidR="00C141E8">
        <w:t>f interim report on</w:t>
      </w:r>
      <w:r>
        <w:t xml:space="preserve"> UK eating disorders research funding 2009-2019 (30 minutes)</w:t>
      </w:r>
    </w:p>
    <w:p w14:paraId="5A55E5CE" w14:textId="77777777" w:rsidR="00074CF6" w:rsidRDefault="00074CF6" w:rsidP="00074CF6"/>
    <w:p w14:paraId="45F6363D" w14:textId="5239A46C" w:rsidR="00074CF6" w:rsidRDefault="00074CF6" w:rsidP="00074CF6">
      <w:pPr>
        <w:pStyle w:val="ListParagraph"/>
        <w:numPr>
          <w:ilvl w:val="0"/>
          <w:numId w:val="11"/>
        </w:numPr>
      </w:pPr>
      <w:r>
        <w:t xml:space="preserve">Question and Answers (35 minutes) </w:t>
      </w:r>
    </w:p>
    <w:p w14:paraId="0865A385" w14:textId="2B270CDF" w:rsidR="00074CF6" w:rsidRDefault="00074CF6" w:rsidP="00074CF6"/>
    <w:p w14:paraId="142598E9" w14:textId="66FF33D2" w:rsidR="00074CF6" w:rsidRDefault="00074CF6" w:rsidP="00074CF6">
      <w:r>
        <w:t>WH asked if following the interim report there are any immediate actions that can be taken to make progress</w:t>
      </w:r>
      <w:r w:rsidR="00A53275">
        <w:t xml:space="preserve"> on</w:t>
      </w:r>
      <w:r>
        <w:t xml:space="preserve"> </w:t>
      </w:r>
      <w:r w:rsidR="008238B8">
        <w:t xml:space="preserve">increasing the levels of funding for research on eating disorders. </w:t>
      </w:r>
    </w:p>
    <w:p w14:paraId="2C41B48C" w14:textId="6FB82FC8" w:rsidR="00074CF6" w:rsidRDefault="00074CF6" w:rsidP="00074CF6"/>
    <w:p w14:paraId="65FB7017" w14:textId="72FD060C" w:rsidR="00074CF6" w:rsidRDefault="00074CF6" w:rsidP="00074CF6">
      <w:r>
        <w:t>JK responded that funders, including the</w:t>
      </w:r>
      <w:r w:rsidR="00C141E8">
        <w:t xml:space="preserve"> National Institute for Health Research,</w:t>
      </w:r>
      <w:r>
        <w:t xml:space="preserve"> invite questions from the public on what they should fund.</w:t>
      </w:r>
      <w:r w:rsidR="00014BD7">
        <w:t xml:space="preserve"> It was noted </w:t>
      </w:r>
      <w:r w:rsidR="000702EE">
        <w:t>that</w:t>
      </w:r>
      <w:r w:rsidR="00C97DD2">
        <w:t xml:space="preserve"> some</w:t>
      </w:r>
      <w:r w:rsidR="00014BD7">
        <w:t xml:space="preserve"> further research on this was required.</w:t>
      </w:r>
      <w:r w:rsidR="00C141E8">
        <w:t xml:space="preserve"> </w:t>
      </w:r>
    </w:p>
    <w:p w14:paraId="2FF0041E" w14:textId="25DAC446" w:rsidR="00C141E8" w:rsidRDefault="00C141E8" w:rsidP="00074CF6"/>
    <w:p w14:paraId="57C7E0D5" w14:textId="349219A0" w:rsidR="00C141E8" w:rsidRPr="00FA1353" w:rsidRDefault="00C141E8" w:rsidP="00074CF6">
      <w:pPr>
        <w:rPr>
          <w:b/>
          <w:bCs/>
        </w:rPr>
      </w:pPr>
      <w:r w:rsidRPr="00C141E8">
        <w:rPr>
          <w:b/>
          <w:bCs/>
        </w:rPr>
        <w:t xml:space="preserve">Action: </w:t>
      </w:r>
      <w:r>
        <w:rPr>
          <w:b/>
          <w:bCs/>
        </w:rPr>
        <w:t>Beat to explore potential immediate actions</w:t>
      </w:r>
      <w:r w:rsidR="00AD055D">
        <w:rPr>
          <w:b/>
          <w:bCs/>
        </w:rPr>
        <w:t>, in particular the process of contacting research funders</w:t>
      </w:r>
      <w:r>
        <w:rPr>
          <w:b/>
          <w:bCs/>
        </w:rPr>
        <w:t xml:space="preserve">. </w:t>
      </w:r>
    </w:p>
    <w:p w14:paraId="4F5A2714" w14:textId="77777777" w:rsidR="00C141E8" w:rsidRDefault="00C141E8" w:rsidP="00074CF6"/>
    <w:p w14:paraId="1C345AB6" w14:textId="18F300A7" w:rsidR="00074CF6" w:rsidRDefault="00074CF6" w:rsidP="00074CF6">
      <w:r>
        <w:t xml:space="preserve">JK has </w:t>
      </w:r>
      <w:r w:rsidR="0059506B">
        <w:t>approached funders who</w:t>
      </w:r>
      <w:r>
        <w:t xml:space="preserve"> are interested in </w:t>
      </w:r>
      <w:r w:rsidR="00036CD5">
        <w:t>this</w:t>
      </w:r>
      <w:r>
        <w:t xml:space="preserve"> research. </w:t>
      </w:r>
      <w:r w:rsidR="0059506B">
        <w:t xml:space="preserve">JK highlighted that a call for written evidence and subsequent oral evidence session would add to existing information. </w:t>
      </w:r>
    </w:p>
    <w:p w14:paraId="664E8B44" w14:textId="6E419467" w:rsidR="00A53275" w:rsidRDefault="00A53275" w:rsidP="00074CF6"/>
    <w:p w14:paraId="64E7386A" w14:textId="65584845" w:rsidR="00A53275" w:rsidRDefault="00A53275" w:rsidP="00074CF6">
      <w:r>
        <w:t xml:space="preserve">The group also discussed </w:t>
      </w:r>
      <w:r w:rsidR="00014BD7">
        <w:t>asking</w:t>
      </w:r>
      <w:r>
        <w:t xml:space="preserve"> Parliamentary Questions about research funding. </w:t>
      </w:r>
    </w:p>
    <w:p w14:paraId="27A6B155" w14:textId="3E545D25" w:rsidR="00E65EEF" w:rsidRDefault="00E65EEF" w:rsidP="00074CF6"/>
    <w:p w14:paraId="4586212B" w14:textId="72786642" w:rsidR="00E65EEF" w:rsidRDefault="00E65EEF" w:rsidP="00074CF6">
      <w:r>
        <w:t xml:space="preserve">BP asked </w:t>
      </w:r>
      <w:r w:rsidR="00492FB4">
        <w:t xml:space="preserve">what kind of research is being funded, who we need to influence, and what questions we need to ask. </w:t>
      </w:r>
    </w:p>
    <w:p w14:paraId="4453411D" w14:textId="48F5DD50" w:rsidR="00492FB4" w:rsidRDefault="00492FB4" w:rsidP="00074CF6"/>
    <w:p w14:paraId="205A9C7F" w14:textId="0B84E8FD" w:rsidR="00014BD7" w:rsidRDefault="0073588A" w:rsidP="00074CF6">
      <w:r>
        <w:t xml:space="preserve">JK highlighted that only 60% of relevant studies have been coded to date. </w:t>
      </w:r>
      <w:r w:rsidR="00014BD7">
        <w:t>It was noted that a</w:t>
      </w:r>
      <w:r w:rsidR="00FA1353">
        <w:t>bstracts could be used to code studies that have not been coded, however, this needs to be explored</w:t>
      </w:r>
      <w:r w:rsidR="00AD3C0D">
        <w:t xml:space="preserve"> first</w:t>
      </w:r>
      <w:r w:rsidR="00FA1353">
        <w:t xml:space="preserve">. </w:t>
      </w:r>
    </w:p>
    <w:p w14:paraId="1286E5BA" w14:textId="01E83350" w:rsidR="00A62018" w:rsidRDefault="00014BD7" w:rsidP="00074CF6">
      <w:r>
        <w:t xml:space="preserve">JK also highlighted that </w:t>
      </w:r>
      <w:r w:rsidR="002A422B">
        <w:t>w</w:t>
      </w:r>
      <w:r w:rsidR="00A62018" w:rsidRPr="00A62018">
        <w:t xml:space="preserve">e could </w:t>
      </w:r>
      <w:r w:rsidR="00FA1353">
        <w:t>increase our knowledge</w:t>
      </w:r>
      <w:r w:rsidR="00A62018" w:rsidRPr="00A62018">
        <w:t xml:space="preserve"> through</w:t>
      </w:r>
      <w:r w:rsidR="002A422B">
        <w:t xml:space="preserve"> </w:t>
      </w:r>
      <w:r w:rsidR="00FA1353">
        <w:t>initiating</w:t>
      </w:r>
      <w:r w:rsidR="002A422B">
        <w:t xml:space="preserve"> a call for written evidence and holding an oral</w:t>
      </w:r>
      <w:r w:rsidR="00A62018" w:rsidRPr="00A62018">
        <w:t xml:space="preserve"> evidence session</w:t>
      </w:r>
      <w:r w:rsidR="00270BB5">
        <w:t xml:space="preserve">. </w:t>
      </w:r>
      <w:r w:rsidR="002A422B">
        <w:t xml:space="preserve">The information gained from this evidence will then be used to inform the planning of an oral evidence session. </w:t>
      </w:r>
    </w:p>
    <w:p w14:paraId="6D558D0F" w14:textId="77777777" w:rsidR="006B5B7A" w:rsidRDefault="006B5B7A" w:rsidP="00074CF6"/>
    <w:p w14:paraId="0EF8894D" w14:textId="68C118F7" w:rsidR="00FA1353" w:rsidRDefault="006B5B7A" w:rsidP="00074CF6">
      <w:pPr>
        <w:rPr>
          <w:b/>
          <w:bCs/>
        </w:rPr>
      </w:pPr>
      <w:r w:rsidRPr="008547B1" w:rsidDel="0059506B">
        <w:rPr>
          <w:b/>
          <w:bCs/>
        </w:rPr>
        <w:t>Action</w:t>
      </w:r>
      <w:r w:rsidRPr="00FA1353" w:rsidDel="0059506B">
        <w:t>:</w:t>
      </w:r>
      <w:r w:rsidR="00FA1353" w:rsidRPr="00FA1353">
        <w:t xml:space="preserve"> </w:t>
      </w:r>
      <w:r w:rsidR="00FA1353" w:rsidRPr="00FA1353">
        <w:rPr>
          <w:b/>
          <w:bCs/>
        </w:rPr>
        <w:t>Beat to review whether it would be practical to code the</w:t>
      </w:r>
      <w:r w:rsidR="00FA1353">
        <w:rPr>
          <w:b/>
          <w:bCs/>
        </w:rPr>
        <w:t xml:space="preserve"> uncoded</w:t>
      </w:r>
      <w:r w:rsidR="00FA1353" w:rsidRPr="00FA1353">
        <w:rPr>
          <w:b/>
          <w:bCs/>
        </w:rPr>
        <w:t xml:space="preserve"> studies </w:t>
      </w:r>
      <w:r w:rsidR="00FA1353">
        <w:rPr>
          <w:b/>
          <w:bCs/>
        </w:rPr>
        <w:t>based on</w:t>
      </w:r>
      <w:r w:rsidR="00FA1353" w:rsidRPr="00FA1353">
        <w:rPr>
          <w:b/>
          <w:bCs/>
        </w:rPr>
        <w:t xml:space="preserve"> their abstracts.</w:t>
      </w:r>
      <w:r w:rsidR="00FA1353" w:rsidRPr="00A62018">
        <w:t xml:space="preserve"> </w:t>
      </w:r>
    </w:p>
    <w:p w14:paraId="77F13F2A" w14:textId="05752986" w:rsidR="006B5B7A" w:rsidRPr="008547B1" w:rsidDel="0059506B" w:rsidRDefault="006B5B7A" w:rsidP="00074CF6">
      <w:pPr>
        <w:rPr>
          <w:b/>
          <w:bCs/>
        </w:rPr>
      </w:pPr>
      <w:r w:rsidRPr="008547B1" w:rsidDel="0059506B">
        <w:rPr>
          <w:b/>
          <w:bCs/>
        </w:rPr>
        <w:lastRenderedPageBreak/>
        <w:t xml:space="preserve">Beat to </w:t>
      </w:r>
      <w:r w:rsidR="00270BB5" w:rsidRPr="00270BB5">
        <w:rPr>
          <w:b/>
          <w:bCs/>
        </w:rPr>
        <w:t>draft potential questions for the written evidence</w:t>
      </w:r>
      <w:r w:rsidR="00270BB5" w:rsidRPr="00270BB5" w:rsidDel="0059506B">
        <w:rPr>
          <w:b/>
          <w:bCs/>
        </w:rPr>
        <w:t xml:space="preserve"> </w:t>
      </w:r>
      <w:r w:rsidR="00270BB5">
        <w:rPr>
          <w:b/>
          <w:bCs/>
        </w:rPr>
        <w:t xml:space="preserve">and </w:t>
      </w:r>
      <w:r w:rsidRPr="008547B1" w:rsidDel="0059506B">
        <w:rPr>
          <w:b/>
          <w:bCs/>
        </w:rPr>
        <w:t xml:space="preserve">organise </w:t>
      </w:r>
      <w:r w:rsidR="002A422B" w:rsidDel="0059506B">
        <w:rPr>
          <w:b/>
          <w:bCs/>
        </w:rPr>
        <w:t xml:space="preserve">a call out for written evidence </w:t>
      </w:r>
      <w:r w:rsidR="00014BD7">
        <w:rPr>
          <w:b/>
          <w:bCs/>
        </w:rPr>
        <w:t>with a view to holding an oral evidence session</w:t>
      </w:r>
      <w:r w:rsidRPr="008547B1" w:rsidDel="0059506B">
        <w:rPr>
          <w:b/>
          <w:bCs/>
        </w:rPr>
        <w:t xml:space="preserve"> at a future APPG meeting</w:t>
      </w:r>
      <w:r w:rsidR="00AD055D">
        <w:rPr>
          <w:rStyle w:val="CommentReference"/>
        </w:rPr>
        <w:t>,</w:t>
      </w:r>
      <w:r w:rsidR="00936139" w:rsidDel="0059506B">
        <w:rPr>
          <w:b/>
          <w:bCs/>
        </w:rPr>
        <w:t xml:space="preserve"> which will</w:t>
      </w:r>
      <w:r w:rsidR="00AD055D">
        <w:rPr>
          <w:b/>
          <w:bCs/>
        </w:rPr>
        <w:t xml:space="preserve"> </w:t>
      </w:r>
      <w:r w:rsidR="002F6059" w:rsidDel="0059506B">
        <w:rPr>
          <w:b/>
          <w:bCs/>
        </w:rPr>
        <w:t>in</w:t>
      </w:r>
      <w:r w:rsidR="00AD3C0D">
        <w:rPr>
          <w:b/>
          <w:bCs/>
        </w:rPr>
        <w:t>clude</w:t>
      </w:r>
      <w:r w:rsidRPr="008547B1" w:rsidDel="0059506B">
        <w:rPr>
          <w:b/>
          <w:bCs/>
        </w:rPr>
        <w:t xml:space="preserve"> </w:t>
      </w:r>
      <w:r w:rsidR="002A422B" w:rsidDel="0059506B">
        <w:rPr>
          <w:b/>
          <w:bCs/>
        </w:rPr>
        <w:t xml:space="preserve">researchers and </w:t>
      </w:r>
      <w:r w:rsidRPr="008547B1" w:rsidDel="0059506B">
        <w:rPr>
          <w:b/>
          <w:bCs/>
        </w:rPr>
        <w:t xml:space="preserve">research funders. </w:t>
      </w:r>
    </w:p>
    <w:p w14:paraId="65E87867" w14:textId="225FF26B" w:rsidR="006B5B7A" w:rsidRDefault="006B5B7A" w:rsidP="00074CF6"/>
    <w:p w14:paraId="1FFA897A" w14:textId="1B5F4E95" w:rsidR="006B5B7A" w:rsidRDefault="006B5B7A" w:rsidP="00074CF6">
      <w:r>
        <w:t xml:space="preserve">KH raised that in other health </w:t>
      </w:r>
      <w:r w:rsidR="00A53275">
        <w:t xml:space="preserve">areas </w:t>
      </w:r>
      <w:r w:rsidR="00A53275" w:rsidRPr="00A53275">
        <w:t>national audits of treatment services</w:t>
      </w:r>
      <w:r w:rsidR="00A53275">
        <w:t xml:space="preserve"> are conducted</w:t>
      </w:r>
      <w:r w:rsidR="00A53275" w:rsidRPr="00A53275">
        <w:t xml:space="preserve"> and </w:t>
      </w:r>
      <w:r w:rsidR="00DF7EA2">
        <w:t>suggested that it could be useful to explore the potential of a national audit of treatment services for eating disorders</w:t>
      </w:r>
      <w:r>
        <w:t>.</w:t>
      </w:r>
      <w:r w:rsidR="00DF7EA2">
        <w:t xml:space="preserve"> KH also informed the group that some</w:t>
      </w:r>
      <w:r w:rsidR="00DF7EA2" w:rsidRPr="00DF7EA2">
        <w:t xml:space="preserve"> research institutions fund </w:t>
      </w:r>
      <w:r w:rsidR="00DF7EA2">
        <w:t>PhDs</w:t>
      </w:r>
      <w:r w:rsidR="00DF7EA2" w:rsidRPr="00DF7EA2">
        <w:t xml:space="preserve"> with the aim of training the next generation of researchers</w:t>
      </w:r>
      <w:r w:rsidR="00DF7EA2">
        <w:t xml:space="preserve"> and that again this is an area that could be explored. </w:t>
      </w:r>
    </w:p>
    <w:p w14:paraId="52BBFF6A" w14:textId="11426A5D" w:rsidR="000F1D78" w:rsidRDefault="000F1D78" w:rsidP="00074CF6"/>
    <w:p w14:paraId="11ED3E53" w14:textId="177F5E37" w:rsidR="00892B7A" w:rsidRPr="00AD3C0D" w:rsidRDefault="000F1D78" w:rsidP="00074CF6">
      <w:pPr>
        <w:rPr>
          <w:b/>
          <w:bCs/>
        </w:rPr>
      </w:pPr>
      <w:r w:rsidRPr="008547B1">
        <w:rPr>
          <w:b/>
          <w:bCs/>
        </w:rPr>
        <w:t xml:space="preserve">Action: Beat to research </w:t>
      </w:r>
      <w:r w:rsidR="00892B7A" w:rsidRPr="008547B1">
        <w:rPr>
          <w:b/>
          <w:bCs/>
        </w:rPr>
        <w:t xml:space="preserve">the potential of an audit of eating disorder </w:t>
      </w:r>
      <w:r w:rsidR="00936139">
        <w:rPr>
          <w:b/>
          <w:bCs/>
        </w:rPr>
        <w:t xml:space="preserve">treatment services. </w:t>
      </w:r>
      <w:r w:rsidR="00892B7A" w:rsidRPr="008547B1">
        <w:rPr>
          <w:b/>
          <w:bCs/>
        </w:rPr>
        <w:t xml:space="preserve"> </w:t>
      </w:r>
    </w:p>
    <w:p w14:paraId="0A9EF1A2" w14:textId="77777777" w:rsidR="00074CF6" w:rsidRDefault="00074CF6" w:rsidP="00074CF6"/>
    <w:p w14:paraId="60713B3E" w14:textId="2A5C6F4F" w:rsidR="00AD055D" w:rsidRDefault="00074CF6" w:rsidP="00AD055D">
      <w:pPr>
        <w:pStyle w:val="ListParagraph"/>
        <w:numPr>
          <w:ilvl w:val="0"/>
          <w:numId w:val="11"/>
        </w:numPr>
      </w:pPr>
      <w:r>
        <w:t>AOB (15 minutes)</w:t>
      </w:r>
    </w:p>
    <w:p w14:paraId="372702DD" w14:textId="77777777" w:rsidR="00AD055D" w:rsidRDefault="00AD055D" w:rsidP="00AD055D">
      <w:pPr>
        <w:pStyle w:val="ListParagraph"/>
      </w:pPr>
    </w:p>
    <w:p w14:paraId="474C84CC" w14:textId="4ED7E8F1" w:rsidR="00FA1353" w:rsidRDefault="00FA1353" w:rsidP="00FA1353">
      <w:r>
        <w:t>CW raised the concern that when she has tabled written questions about eating disorder</w:t>
      </w:r>
      <w:r w:rsidR="00AD3C0D">
        <w:t>s</w:t>
      </w:r>
      <w:r>
        <w:t xml:space="preserve"> services for children and young people the response has been delayed and she has just been referred to the NHS five-year plan. </w:t>
      </w:r>
      <w:r w:rsidR="00014BD7">
        <w:t>It was noted t</w:t>
      </w:r>
      <w:r>
        <w:t xml:space="preserve">his is particularly concerning as young people are having difficulties with services, especially around transitions and inpatient treatment. </w:t>
      </w:r>
    </w:p>
    <w:p w14:paraId="5D8F7287" w14:textId="77777777" w:rsidR="00FA1353" w:rsidRDefault="00FA1353" w:rsidP="00FA1353"/>
    <w:p w14:paraId="63299EE0" w14:textId="3E57AA68" w:rsidR="00FA1353" w:rsidRDefault="00FA1353" w:rsidP="00FA1353">
      <w:r>
        <w:t xml:space="preserve">JK responded that Beat would be happy to </w:t>
      </w:r>
      <w:r w:rsidR="00AD055D">
        <w:t>support</w:t>
      </w:r>
      <w:r>
        <w:t xml:space="preserve"> </w:t>
      </w:r>
      <w:r w:rsidR="00AD055D">
        <w:t>with</w:t>
      </w:r>
      <w:r>
        <w:t xml:space="preserve"> draft</w:t>
      </w:r>
      <w:r w:rsidR="00AD055D">
        <w:t>ing</w:t>
      </w:r>
      <w:r>
        <w:t xml:space="preserve"> follow up questions. It was also agreed that CW and WH would seek a Ministerial meeting on the topic of eating disorder services for young people. SB also offered to join this meeting. </w:t>
      </w:r>
    </w:p>
    <w:p w14:paraId="4EC0DE8D" w14:textId="77777777" w:rsidR="00FA1353" w:rsidRDefault="00FA1353" w:rsidP="00FA1353"/>
    <w:p w14:paraId="5826A5A2" w14:textId="77777777" w:rsidR="00FA1353" w:rsidRPr="008547B1" w:rsidRDefault="00FA1353" w:rsidP="00FA1353">
      <w:pPr>
        <w:rPr>
          <w:b/>
          <w:bCs/>
        </w:rPr>
      </w:pPr>
      <w:r w:rsidRPr="008547B1">
        <w:rPr>
          <w:b/>
          <w:bCs/>
        </w:rPr>
        <w:t>Action: Best to support CW with follow up questions on eating disorders services for children and young people.</w:t>
      </w:r>
    </w:p>
    <w:p w14:paraId="5DAD0C98" w14:textId="77777777" w:rsidR="00FA1353" w:rsidRPr="008547B1" w:rsidRDefault="00FA1353" w:rsidP="00FA1353">
      <w:pPr>
        <w:rPr>
          <w:b/>
          <w:bCs/>
        </w:rPr>
      </w:pPr>
      <w:r w:rsidRPr="008547B1">
        <w:rPr>
          <w:b/>
          <w:bCs/>
        </w:rPr>
        <w:t>WH, CW and SB to request meeting with appropriate Minister to discuss eating disorders services for children and young people.</w:t>
      </w:r>
    </w:p>
    <w:p w14:paraId="4DCF519E" w14:textId="77777777" w:rsidR="00AD055D" w:rsidRDefault="00AD055D" w:rsidP="00AD055D"/>
    <w:p w14:paraId="24FAEA99" w14:textId="22AC79F4" w:rsidR="00AD055D" w:rsidRDefault="00AD055D" w:rsidP="00AD055D">
      <w:r>
        <w:t>CN emphasised the importance of asking Parliamentary Questions about eating disorders, and in particular oral questions. It was agreed that a more coordinated approach could be taken to asking Parliamentary Questions.</w:t>
      </w:r>
    </w:p>
    <w:p w14:paraId="4906BDCF" w14:textId="77777777" w:rsidR="00AD055D" w:rsidRPr="00AD055D" w:rsidRDefault="00AD055D" w:rsidP="00AD055D">
      <w:pPr>
        <w:rPr>
          <w:b/>
          <w:bCs/>
        </w:rPr>
      </w:pPr>
      <w:r>
        <w:br/>
      </w:r>
      <w:r w:rsidRPr="00AD055D">
        <w:rPr>
          <w:b/>
          <w:bCs/>
        </w:rPr>
        <w:t>Action: WH and Beat to discuss how best to coordinate Parliamentary Questions.</w:t>
      </w:r>
    </w:p>
    <w:p w14:paraId="09561ABD" w14:textId="77777777" w:rsidR="00FA1353" w:rsidRDefault="00FA1353" w:rsidP="00892B7A"/>
    <w:p w14:paraId="12FF4F9D" w14:textId="3F4691F3" w:rsidR="00892B7A" w:rsidRDefault="00892B7A" w:rsidP="00892B7A">
      <w:r>
        <w:t xml:space="preserve">WH suggested that the next APPG focus on the obesity strategy and the risks that </w:t>
      </w:r>
      <w:r w:rsidR="00936139">
        <w:t>the strategy</w:t>
      </w:r>
      <w:r>
        <w:t xml:space="preserve"> poses to people affected by eating disorders. This was supported by the group. </w:t>
      </w:r>
    </w:p>
    <w:p w14:paraId="2ED05D82" w14:textId="0AA011EE" w:rsidR="002F6059" w:rsidRDefault="002F6059" w:rsidP="00892B7A"/>
    <w:p w14:paraId="39DC98CD" w14:textId="35502B30" w:rsidR="002F6059" w:rsidRPr="002F6059" w:rsidRDefault="002F6059" w:rsidP="00892B7A">
      <w:pPr>
        <w:rPr>
          <w:b/>
          <w:bCs/>
        </w:rPr>
      </w:pPr>
      <w:r w:rsidRPr="002F6059">
        <w:rPr>
          <w:b/>
          <w:bCs/>
        </w:rPr>
        <w:t xml:space="preserve">Action: </w:t>
      </w:r>
      <w:r>
        <w:rPr>
          <w:b/>
          <w:bCs/>
        </w:rPr>
        <w:t xml:space="preserve">Beat to contact the APPG on Obesity and organise a joint APPG meeting on the obesity strategy. </w:t>
      </w:r>
    </w:p>
    <w:p w14:paraId="50E138A0" w14:textId="6B4624D8" w:rsidR="00892B7A" w:rsidRDefault="00892B7A" w:rsidP="00892B7A"/>
    <w:p w14:paraId="7D0060AF" w14:textId="5BFA4722" w:rsidR="00892B7A" w:rsidRDefault="00892B7A" w:rsidP="00892B7A">
      <w:r>
        <w:t xml:space="preserve">TQ gave an update from Beat, including that </w:t>
      </w:r>
      <w:r w:rsidRPr="00892B7A">
        <w:t xml:space="preserve">demand for </w:t>
      </w:r>
      <w:r>
        <w:t>Beat</w:t>
      </w:r>
      <w:r w:rsidR="00AD3C0D">
        <w:t>’</w:t>
      </w:r>
      <w:r>
        <w:t>s</w:t>
      </w:r>
      <w:r w:rsidRPr="00892B7A">
        <w:t xml:space="preserve"> Helpline services</w:t>
      </w:r>
      <w:r w:rsidR="008547B1">
        <w:t xml:space="preserve"> in the past six months</w:t>
      </w:r>
      <w:r w:rsidRPr="00892B7A">
        <w:t xml:space="preserve"> has increased by 97% compared to the same period last year</w:t>
      </w:r>
      <w:r w:rsidR="008547B1">
        <w:t xml:space="preserve">. TQ also referenced the research that the University of Northumbria conducted into the impact of the pandemic on people living with eating disorders. </w:t>
      </w:r>
    </w:p>
    <w:p w14:paraId="64D331CC" w14:textId="77777777" w:rsidR="00892B7A" w:rsidRDefault="00892B7A" w:rsidP="00892B7A"/>
    <w:p w14:paraId="0CB10EC7" w14:textId="358D4AEC" w:rsidR="006F4090" w:rsidRDefault="00074CF6" w:rsidP="00074CF6">
      <w:r>
        <w:t>5.</w:t>
      </w:r>
      <w:r>
        <w:tab/>
        <w:t>Agree date for next meeting (5 minutes)</w:t>
      </w:r>
    </w:p>
    <w:p w14:paraId="27F4CAE9" w14:textId="75190357" w:rsidR="00575D5D" w:rsidRDefault="00575D5D" w:rsidP="00CE7CDA">
      <w:pPr>
        <w:ind w:left="360"/>
        <w:rPr>
          <w:rFonts w:eastAsia="Times New Roman"/>
        </w:rPr>
      </w:pPr>
    </w:p>
    <w:bookmarkEnd w:id="0"/>
    <w:p w14:paraId="07A6B0F6" w14:textId="5C1F3D2A" w:rsidR="006F4090" w:rsidRDefault="008547B1" w:rsidP="008547B1">
      <w:r>
        <w:t xml:space="preserve">It was agreed that the next APPG meeting would be on the obesity strategy and that the </w:t>
      </w:r>
      <w:r w:rsidR="00AD3C0D">
        <w:t>subsequent</w:t>
      </w:r>
      <w:r>
        <w:t xml:space="preserve"> meeting would be an evidence session on research funding. </w:t>
      </w:r>
    </w:p>
    <w:sectPr w:rsidR="006F40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A0F5" w14:textId="77777777" w:rsidR="0073588A" w:rsidRDefault="0073588A" w:rsidP="00ED39AA">
      <w:r>
        <w:separator/>
      </w:r>
    </w:p>
  </w:endnote>
  <w:endnote w:type="continuationSeparator" w:id="0">
    <w:p w14:paraId="292D3F5D" w14:textId="77777777" w:rsidR="0073588A" w:rsidRDefault="0073588A" w:rsidP="00ED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4994" w14:textId="77777777" w:rsidR="0073588A" w:rsidRDefault="0073588A" w:rsidP="00ED39AA">
      <w:r>
        <w:separator/>
      </w:r>
    </w:p>
  </w:footnote>
  <w:footnote w:type="continuationSeparator" w:id="0">
    <w:p w14:paraId="02B3191F" w14:textId="77777777" w:rsidR="0073588A" w:rsidRDefault="0073588A" w:rsidP="00ED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5EBE" w14:textId="1BED7C48" w:rsidR="0073588A" w:rsidRDefault="0073588A">
    <w:pPr>
      <w:pStyle w:val="Header"/>
    </w:pPr>
    <w:r w:rsidRPr="00ED39AA">
      <w:rPr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0C591CE" wp14:editId="7E0B7CB8">
          <wp:simplePos x="0" y="0"/>
          <wp:positionH relativeFrom="page">
            <wp:posOffset>6127750</wp:posOffset>
          </wp:positionH>
          <wp:positionV relativeFrom="paragraph">
            <wp:posOffset>52070</wp:posOffset>
          </wp:positionV>
          <wp:extent cx="706120" cy="681355"/>
          <wp:effectExtent l="0" t="0" r="0" b="4445"/>
          <wp:wrapSquare wrapText="bothSides"/>
          <wp:docPr id="2" name="Picture 2" descr="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550"/>
    <w:multiLevelType w:val="hybridMultilevel"/>
    <w:tmpl w:val="A106E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46E"/>
    <w:multiLevelType w:val="hybridMultilevel"/>
    <w:tmpl w:val="5206F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373"/>
    <w:multiLevelType w:val="hybridMultilevel"/>
    <w:tmpl w:val="FF2A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A9E"/>
    <w:multiLevelType w:val="hybridMultilevel"/>
    <w:tmpl w:val="FF40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6236B"/>
    <w:multiLevelType w:val="hybridMultilevel"/>
    <w:tmpl w:val="5D529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60BA2"/>
    <w:multiLevelType w:val="hybridMultilevel"/>
    <w:tmpl w:val="5D529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A298C"/>
    <w:multiLevelType w:val="hybridMultilevel"/>
    <w:tmpl w:val="4FDE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D7C08"/>
    <w:multiLevelType w:val="hybridMultilevel"/>
    <w:tmpl w:val="6D8C1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97E28"/>
    <w:multiLevelType w:val="hybridMultilevel"/>
    <w:tmpl w:val="3C34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3CFB"/>
    <w:multiLevelType w:val="hybridMultilevel"/>
    <w:tmpl w:val="36F609E4"/>
    <w:lvl w:ilvl="0" w:tplc="15523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90"/>
    <w:rsid w:val="000112DA"/>
    <w:rsid w:val="00014BD7"/>
    <w:rsid w:val="00021FF1"/>
    <w:rsid w:val="00036CD5"/>
    <w:rsid w:val="00067E1D"/>
    <w:rsid w:val="000702EE"/>
    <w:rsid w:val="00074CF6"/>
    <w:rsid w:val="000B611A"/>
    <w:rsid w:val="000C7672"/>
    <w:rsid w:val="000D7078"/>
    <w:rsid w:val="000E70C6"/>
    <w:rsid w:val="000F1D78"/>
    <w:rsid w:val="0012367D"/>
    <w:rsid w:val="00172590"/>
    <w:rsid w:val="001829CA"/>
    <w:rsid w:val="001D4BAE"/>
    <w:rsid w:val="001F63CA"/>
    <w:rsid w:val="0023542E"/>
    <w:rsid w:val="00263A2F"/>
    <w:rsid w:val="00270BB5"/>
    <w:rsid w:val="002A422B"/>
    <w:rsid w:val="002C39A6"/>
    <w:rsid w:val="002F6059"/>
    <w:rsid w:val="003238BE"/>
    <w:rsid w:val="003A6DD5"/>
    <w:rsid w:val="003C7719"/>
    <w:rsid w:val="003E708D"/>
    <w:rsid w:val="003F7E25"/>
    <w:rsid w:val="00432FEB"/>
    <w:rsid w:val="00444872"/>
    <w:rsid w:val="00492FB4"/>
    <w:rsid w:val="004D1D8B"/>
    <w:rsid w:val="004E6A8A"/>
    <w:rsid w:val="004F1396"/>
    <w:rsid w:val="005116F7"/>
    <w:rsid w:val="005254C5"/>
    <w:rsid w:val="005448AD"/>
    <w:rsid w:val="00575D5D"/>
    <w:rsid w:val="005840AE"/>
    <w:rsid w:val="0059338B"/>
    <w:rsid w:val="0059506B"/>
    <w:rsid w:val="005E3E2A"/>
    <w:rsid w:val="00605F12"/>
    <w:rsid w:val="00607BBF"/>
    <w:rsid w:val="006315AF"/>
    <w:rsid w:val="006776FA"/>
    <w:rsid w:val="006B5B7A"/>
    <w:rsid w:val="006E1AD9"/>
    <w:rsid w:val="006E4DA5"/>
    <w:rsid w:val="006F4090"/>
    <w:rsid w:val="007108BC"/>
    <w:rsid w:val="0073588A"/>
    <w:rsid w:val="00794278"/>
    <w:rsid w:val="007C570C"/>
    <w:rsid w:val="007E7BD6"/>
    <w:rsid w:val="008238B8"/>
    <w:rsid w:val="00835BBE"/>
    <w:rsid w:val="008547B1"/>
    <w:rsid w:val="0086629D"/>
    <w:rsid w:val="00866EE1"/>
    <w:rsid w:val="00892B7A"/>
    <w:rsid w:val="008A45DA"/>
    <w:rsid w:val="00936139"/>
    <w:rsid w:val="009433A0"/>
    <w:rsid w:val="00943CB4"/>
    <w:rsid w:val="00961C32"/>
    <w:rsid w:val="009F4A0D"/>
    <w:rsid w:val="00A22DC5"/>
    <w:rsid w:val="00A47A0D"/>
    <w:rsid w:val="00A53275"/>
    <w:rsid w:val="00A62018"/>
    <w:rsid w:val="00AA73B8"/>
    <w:rsid w:val="00AD055D"/>
    <w:rsid w:val="00AD3C0D"/>
    <w:rsid w:val="00AF5FB9"/>
    <w:rsid w:val="00B236B3"/>
    <w:rsid w:val="00B61ADE"/>
    <w:rsid w:val="00BA51C9"/>
    <w:rsid w:val="00BC7D86"/>
    <w:rsid w:val="00BD1644"/>
    <w:rsid w:val="00C141E8"/>
    <w:rsid w:val="00C80B4C"/>
    <w:rsid w:val="00C97DD2"/>
    <w:rsid w:val="00CB5497"/>
    <w:rsid w:val="00CE7CDA"/>
    <w:rsid w:val="00D815A4"/>
    <w:rsid w:val="00DF7EA2"/>
    <w:rsid w:val="00E36840"/>
    <w:rsid w:val="00E40325"/>
    <w:rsid w:val="00E5324E"/>
    <w:rsid w:val="00E63D0B"/>
    <w:rsid w:val="00E65EEF"/>
    <w:rsid w:val="00EB0534"/>
    <w:rsid w:val="00EB0B92"/>
    <w:rsid w:val="00EB2D8A"/>
    <w:rsid w:val="00ED39AA"/>
    <w:rsid w:val="00F47EF4"/>
    <w:rsid w:val="00FA1353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04B8"/>
  <w15:chartTrackingRefBased/>
  <w15:docId w15:val="{6C578EFC-7916-414A-B6E7-3C5042D6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9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6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29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29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3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AA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6776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6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Pugh</dc:creator>
  <cp:keywords/>
  <dc:description/>
  <cp:lastModifiedBy>Sophie Clark</cp:lastModifiedBy>
  <cp:revision>13</cp:revision>
  <cp:lastPrinted>2020-03-10T16:54:00Z</cp:lastPrinted>
  <dcterms:created xsi:type="dcterms:W3CDTF">2020-09-23T09:08:00Z</dcterms:created>
  <dcterms:modified xsi:type="dcterms:W3CDTF">2020-10-29T14:34:00Z</dcterms:modified>
</cp:coreProperties>
</file>