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D9E1C" w14:textId="77777777" w:rsidR="006121E4" w:rsidRDefault="004D1D8B" w:rsidP="006121E4">
      <w:pPr>
        <w:spacing w:after="160" w:line="252" w:lineRule="auto"/>
        <w:rPr>
          <w:rFonts w:ascii="Trebuchet MS" w:hAnsi="Trebuchet MS"/>
          <w:b/>
          <w:bCs/>
        </w:rPr>
      </w:pPr>
      <w:r w:rsidRPr="006121E4">
        <w:rPr>
          <w:rFonts w:ascii="Trebuchet MS" w:hAnsi="Trebuchet MS"/>
          <w:b/>
          <w:noProof/>
          <w:lang w:eastAsia="en-GB"/>
        </w:rPr>
        <w:drawing>
          <wp:anchor distT="0" distB="0" distL="114300" distR="114300" simplePos="0" relativeHeight="251660288" behindDoc="0" locked="0" layoutInCell="1" allowOverlap="0" wp14:anchorId="73F70C04" wp14:editId="426E8F44">
            <wp:simplePos x="0" y="0"/>
            <wp:positionH relativeFrom="margin">
              <wp:posOffset>4253865</wp:posOffset>
            </wp:positionH>
            <wp:positionV relativeFrom="paragraph">
              <wp:posOffset>-434975</wp:posOffset>
            </wp:positionV>
            <wp:extent cx="673016" cy="694661"/>
            <wp:effectExtent l="0" t="0" r="0" b="0"/>
            <wp:wrapNone/>
            <wp:docPr id="8" name="Picture 1" descr="APPG Por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 Port Square"/>
                    <pic:cNvPicPr>
                      <a:picLocks noChangeAspect="1" noChangeArrowheads="1"/>
                    </pic:cNvPicPr>
                  </pic:nvPicPr>
                  <pic:blipFill>
                    <a:blip r:embed="rId7" cstate="print">
                      <a:extLst>
                        <a:ext uri="{28A0092B-C50C-407E-A947-70E740481C1C}">
                          <a14:useLocalDpi xmlns:a14="http://schemas.microsoft.com/office/drawing/2010/main" val="0"/>
                        </a:ext>
                      </a:extLst>
                    </a:blip>
                    <a:srcRect r="64740"/>
                    <a:stretch>
                      <a:fillRect/>
                    </a:stretch>
                  </pic:blipFill>
                  <pic:spPr bwMode="auto">
                    <a:xfrm>
                      <a:off x="0" y="0"/>
                      <a:ext cx="673016" cy="694661"/>
                    </a:xfrm>
                    <a:prstGeom prst="rect">
                      <a:avLst/>
                    </a:prstGeom>
                    <a:noFill/>
                  </pic:spPr>
                </pic:pic>
              </a:graphicData>
            </a:graphic>
            <wp14:sizeRelH relativeFrom="page">
              <wp14:pctWidth>0</wp14:pctWidth>
            </wp14:sizeRelH>
            <wp14:sizeRelV relativeFrom="page">
              <wp14:pctHeight>0</wp14:pctHeight>
            </wp14:sizeRelV>
          </wp:anchor>
        </w:drawing>
      </w:r>
      <w:r w:rsidR="0059338B" w:rsidRPr="006121E4">
        <w:rPr>
          <w:rFonts w:ascii="Trebuchet MS" w:hAnsi="Trebuchet MS"/>
          <w:b/>
          <w:noProof/>
          <w:lang w:eastAsia="en-GB"/>
        </w:rPr>
        <w:t>Meeting</w:t>
      </w:r>
      <w:r w:rsidR="006F4090" w:rsidRPr="006121E4">
        <w:rPr>
          <w:rFonts w:ascii="Trebuchet MS" w:hAnsi="Trebuchet MS"/>
          <w:b/>
          <w:bCs/>
        </w:rPr>
        <w:t xml:space="preserve"> of APPG </w:t>
      </w:r>
      <w:r w:rsidR="00EB0B92" w:rsidRPr="006121E4">
        <w:rPr>
          <w:rFonts w:ascii="Trebuchet MS" w:hAnsi="Trebuchet MS"/>
          <w:b/>
          <w:bCs/>
        </w:rPr>
        <w:t>for</w:t>
      </w:r>
      <w:r w:rsidR="006F4090" w:rsidRPr="006121E4">
        <w:rPr>
          <w:rFonts w:ascii="Trebuchet MS" w:hAnsi="Trebuchet MS"/>
          <w:b/>
          <w:bCs/>
        </w:rPr>
        <w:t xml:space="preserve"> Eating Disorders</w:t>
      </w:r>
    </w:p>
    <w:p w14:paraId="6DEEA748" w14:textId="77777777" w:rsidR="006121E4" w:rsidRDefault="00370F88" w:rsidP="006121E4">
      <w:pPr>
        <w:spacing w:after="160" w:line="252" w:lineRule="auto"/>
        <w:rPr>
          <w:rFonts w:ascii="Trebuchet MS" w:hAnsi="Trebuchet MS"/>
          <w:b/>
          <w:bCs/>
        </w:rPr>
      </w:pPr>
      <w:r w:rsidRPr="006121E4">
        <w:rPr>
          <w:rFonts w:ascii="Trebuchet MS" w:hAnsi="Trebuchet MS"/>
        </w:rPr>
        <w:t>Thursday 4</w:t>
      </w:r>
      <w:r w:rsidRPr="006121E4">
        <w:rPr>
          <w:rFonts w:ascii="Trebuchet MS" w:hAnsi="Trebuchet MS"/>
          <w:vertAlign w:val="superscript"/>
        </w:rPr>
        <w:t>th</w:t>
      </w:r>
      <w:r w:rsidRPr="006121E4">
        <w:rPr>
          <w:rFonts w:ascii="Trebuchet MS" w:hAnsi="Trebuchet MS"/>
        </w:rPr>
        <w:t xml:space="preserve"> February</w:t>
      </w:r>
    </w:p>
    <w:p w14:paraId="14D58C35" w14:textId="4D5917B0" w:rsidR="003238BE" w:rsidRPr="006121E4" w:rsidRDefault="00370F88" w:rsidP="006121E4">
      <w:pPr>
        <w:spacing w:after="160" w:line="252" w:lineRule="auto"/>
        <w:rPr>
          <w:rFonts w:ascii="Trebuchet MS" w:hAnsi="Trebuchet MS"/>
          <w:b/>
          <w:bCs/>
        </w:rPr>
      </w:pPr>
      <w:r w:rsidRPr="006121E4">
        <w:rPr>
          <w:rFonts w:ascii="Trebuchet MS" w:hAnsi="Trebuchet MS"/>
        </w:rPr>
        <w:t>3:00-4:00pm</w:t>
      </w:r>
    </w:p>
    <w:p w14:paraId="528A4EE3" w14:textId="084FE8C6" w:rsidR="006F4090" w:rsidRPr="006121E4" w:rsidRDefault="006F4090">
      <w:pPr>
        <w:rPr>
          <w:rFonts w:ascii="Trebuchet MS" w:hAnsi="Trebuchet MS"/>
        </w:rPr>
      </w:pPr>
    </w:p>
    <w:p w14:paraId="0D0F5CB3" w14:textId="77777777" w:rsidR="006F4090" w:rsidRPr="006121E4" w:rsidRDefault="006F4090">
      <w:pPr>
        <w:rPr>
          <w:rFonts w:ascii="Trebuchet MS" w:hAnsi="Trebuchet MS"/>
        </w:rPr>
      </w:pPr>
    </w:p>
    <w:p w14:paraId="5A76D37A" w14:textId="1C383E67" w:rsidR="006F4090" w:rsidRPr="006121E4" w:rsidRDefault="007C570C">
      <w:pPr>
        <w:rPr>
          <w:rFonts w:ascii="Trebuchet MS" w:hAnsi="Trebuchet MS"/>
        </w:rPr>
      </w:pPr>
      <w:r w:rsidRPr="006121E4">
        <w:rPr>
          <w:rFonts w:ascii="Trebuchet MS" w:hAnsi="Trebuchet MS"/>
          <w:b/>
          <w:bCs/>
        </w:rPr>
        <w:t>Date</w:t>
      </w:r>
      <w:r w:rsidRPr="006121E4">
        <w:rPr>
          <w:rFonts w:ascii="Trebuchet MS" w:hAnsi="Trebuchet MS"/>
        </w:rPr>
        <w:t xml:space="preserve">: </w:t>
      </w:r>
      <w:r w:rsidR="00F7153A" w:rsidRPr="006121E4">
        <w:rPr>
          <w:rFonts w:ascii="Trebuchet MS" w:hAnsi="Trebuchet MS"/>
        </w:rPr>
        <w:t>04</w:t>
      </w:r>
      <w:r w:rsidRPr="006121E4">
        <w:rPr>
          <w:rFonts w:ascii="Trebuchet MS" w:hAnsi="Trebuchet MS"/>
        </w:rPr>
        <w:t>/</w:t>
      </w:r>
      <w:r w:rsidR="00F7153A" w:rsidRPr="006121E4">
        <w:rPr>
          <w:rFonts w:ascii="Trebuchet MS" w:hAnsi="Trebuchet MS"/>
        </w:rPr>
        <w:t>02</w:t>
      </w:r>
      <w:r w:rsidRPr="006121E4">
        <w:rPr>
          <w:rFonts w:ascii="Trebuchet MS" w:hAnsi="Trebuchet MS"/>
        </w:rPr>
        <w:t>/202</w:t>
      </w:r>
      <w:r w:rsidR="00F7153A" w:rsidRPr="006121E4">
        <w:rPr>
          <w:rFonts w:ascii="Trebuchet MS" w:hAnsi="Trebuchet MS"/>
        </w:rPr>
        <w:t>1</w:t>
      </w:r>
    </w:p>
    <w:p w14:paraId="41AF2502" w14:textId="772B910B" w:rsidR="006F4090" w:rsidRPr="006121E4" w:rsidRDefault="006F4090">
      <w:pPr>
        <w:rPr>
          <w:rFonts w:ascii="Trebuchet MS" w:hAnsi="Trebuchet MS"/>
        </w:rPr>
      </w:pPr>
    </w:p>
    <w:p w14:paraId="6CE9F654" w14:textId="4F162187" w:rsidR="00370F88" w:rsidRPr="006121E4" w:rsidRDefault="00835BBE" w:rsidP="00B82504">
      <w:pPr>
        <w:rPr>
          <w:rFonts w:ascii="Trebuchet MS" w:hAnsi="Trebuchet MS"/>
        </w:rPr>
      </w:pPr>
      <w:r w:rsidRPr="006121E4">
        <w:rPr>
          <w:rFonts w:ascii="Trebuchet MS" w:hAnsi="Trebuchet MS"/>
          <w:b/>
        </w:rPr>
        <w:t>Attendees:</w:t>
      </w:r>
      <w:r w:rsidR="00607BBF" w:rsidRPr="006121E4">
        <w:rPr>
          <w:rFonts w:ascii="Trebuchet MS" w:hAnsi="Trebuchet MS"/>
          <w:b/>
        </w:rPr>
        <w:t xml:space="preserve"> </w:t>
      </w:r>
      <w:r w:rsidR="000E70C6" w:rsidRPr="006121E4">
        <w:rPr>
          <w:rFonts w:ascii="Trebuchet MS" w:hAnsi="Trebuchet MS"/>
          <w:bCs/>
        </w:rPr>
        <w:t>Scott Benton M</w:t>
      </w:r>
      <w:r w:rsidR="00C141E8" w:rsidRPr="006121E4">
        <w:rPr>
          <w:rFonts w:ascii="Trebuchet MS" w:hAnsi="Trebuchet MS"/>
          <w:bCs/>
        </w:rPr>
        <w:t>P (SB)</w:t>
      </w:r>
      <w:r w:rsidR="000E70C6" w:rsidRPr="006121E4">
        <w:rPr>
          <w:rFonts w:ascii="Trebuchet MS" w:hAnsi="Trebuchet MS"/>
          <w:bCs/>
        </w:rPr>
        <w:t xml:space="preserve">, </w:t>
      </w:r>
      <w:r w:rsidR="00B82504" w:rsidRPr="006121E4">
        <w:rPr>
          <w:rFonts w:ascii="Trebuchet MS" w:hAnsi="Trebuchet MS"/>
        </w:rPr>
        <w:t>Wera Hobhouse MP (WH), Ruth Jones (MP),</w:t>
      </w:r>
      <w:r w:rsidR="00607BBF" w:rsidRPr="006121E4">
        <w:rPr>
          <w:rFonts w:ascii="Trebuchet MS" w:hAnsi="Trebuchet MS"/>
        </w:rPr>
        <w:t xml:space="preserve"> </w:t>
      </w:r>
      <w:r w:rsidR="00370F88" w:rsidRPr="006121E4">
        <w:rPr>
          <w:rFonts w:ascii="Trebuchet MS" w:hAnsi="Trebuchet MS"/>
        </w:rPr>
        <w:t xml:space="preserve">Caroline </w:t>
      </w:r>
      <w:proofErr w:type="spellStart"/>
      <w:r w:rsidR="00370F88" w:rsidRPr="006121E4">
        <w:rPr>
          <w:rFonts w:ascii="Trebuchet MS" w:hAnsi="Trebuchet MS"/>
        </w:rPr>
        <w:t>Nokes</w:t>
      </w:r>
      <w:proofErr w:type="spellEnd"/>
      <w:r w:rsidR="00370F88" w:rsidRPr="006121E4">
        <w:rPr>
          <w:rFonts w:ascii="Trebuchet MS" w:hAnsi="Trebuchet MS"/>
        </w:rPr>
        <w:t xml:space="preserve"> MP (CN), </w:t>
      </w:r>
      <w:r w:rsidR="00B82504" w:rsidRPr="006121E4">
        <w:rPr>
          <w:rFonts w:ascii="Trebuchet MS" w:hAnsi="Trebuchet MS"/>
        </w:rPr>
        <w:t xml:space="preserve">Baroness Parminter (BP), </w:t>
      </w:r>
      <w:r w:rsidR="00370F88" w:rsidRPr="006121E4">
        <w:rPr>
          <w:rFonts w:ascii="Trebuchet MS" w:hAnsi="Trebuchet MS"/>
        </w:rPr>
        <w:t>Catherine West MP (CW)</w:t>
      </w:r>
      <w:r w:rsidR="00B82504" w:rsidRPr="006121E4">
        <w:rPr>
          <w:rFonts w:ascii="Trebuchet MS" w:hAnsi="Trebuchet MS"/>
        </w:rPr>
        <w:t xml:space="preserve">, Lucy </w:t>
      </w:r>
      <w:proofErr w:type="spellStart"/>
      <w:r w:rsidR="00B82504" w:rsidRPr="006121E4">
        <w:rPr>
          <w:rFonts w:ascii="Trebuchet MS" w:hAnsi="Trebuchet MS"/>
        </w:rPr>
        <w:t>Cserna</w:t>
      </w:r>
      <w:proofErr w:type="spellEnd"/>
      <w:r w:rsidR="00B82504" w:rsidRPr="006121E4">
        <w:rPr>
          <w:rFonts w:ascii="Trebuchet MS" w:hAnsi="Trebuchet MS"/>
        </w:rPr>
        <w:t xml:space="preserve">, </w:t>
      </w:r>
      <w:r w:rsidR="00B82504" w:rsidRPr="006121E4">
        <w:rPr>
          <w:rFonts w:ascii="Trebuchet MS" w:hAnsi="Trebuchet MS"/>
          <w:i/>
          <w:iCs/>
        </w:rPr>
        <w:t>representing Sarah Champion MP</w:t>
      </w:r>
      <w:r w:rsidR="00B82504" w:rsidRPr="006121E4">
        <w:rPr>
          <w:rFonts w:ascii="Trebuchet MS" w:hAnsi="Trebuchet MS"/>
        </w:rPr>
        <w:t xml:space="preserve"> (LC), Charlotte Penelope </w:t>
      </w:r>
      <w:proofErr w:type="spellStart"/>
      <w:r w:rsidR="00B82504" w:rsidRPr="006121E4">
        <w:rPr>
          <w:rFonts w:ascii="Trebuchet MS" w:hAnsi="Trebuchet MS"/>
        </w:rPr>
        <w:t>Tosti</w:t>
      </w:r>
      <w:proofErr w:type="spellEnd"/>
      <w:r w:rsidR="00B82504" w:rsidRPr="006121E4">
        <w:rPr>
          <w:rFonts w:ascii="Trebuchet MS" w:hAnsi="Trebuchet MS"/>
        </w:rPr>
        <w:t xml:space="preserve">, </w:t>
      </w:r>
      <w:r w:rsidR="00B82504" w:rsidRPr="006121E4">
        <w:rPr>
          <w:rFonts w:ascii="Trebuchet MS" w:hAnsi="Trebuchet MS"/>
          <w:i/>
          <w:iCs/>
        </w:rPr>
        <w:t>Parliamentary Assistant to Bridget Phillipson MP</w:t>
      </w:r>
      <w:r w:rsidR="00B82504" w:rsidRPr="006121E4">
        <w:rPr>
          <w:rFonts w:ascii="Trebuchet MS" w:hAnsi="Trebuchet MS"/>
        </w:rPr>
        <w:t xml:space="preserve"> (CT)</w:t>
      </w:r>
    </w:p>
    <w:p w14:paraId="05F44098" w14:textId="77777777" w:rsidR="00370F88" w:rsidRPr="006121E4" w:rsidRDefault="00370F88" w:rsidP="00835BBE">
      <w:pPr>
        <w:rPr>
          <w:rFonts w:ascii="Trebuchet MS" w:hAnsi="Trebuchet MS"/>
        </w:rPr>
      </w:pPr>
    </w:p>
    <w:p w14:paraId="550737BB" w14:textId="0C1C777A" w:rsidR="00835BBE" w:rsidRPr="006121E4" w:rsidRDefault="00395449" w:rsidP="00395449">
      <w:pPr>
        <w:rPr>
          <w:rFonts w:ascii="Trebuchet MS" w:hAnsi="Trebuchet MS"/>
        </w:rPr>
      </w:pPr>
      <w:r w:rsidRPr="006121E4">
        <w:rPr>
          <w:rFonts w:ascii="Trebuchet MS" w:hAnsi="Trebuchet MS"/>
        </w:rPr>
        <w:t xml:space="preserve">Suzanne Baker, </w:t>
      </w:r>
      <w:r w:rsidRPr="006121E4">
        <w:rPr>
          <w:rFonts w:ascii="Trebuchet MS" w:hAnsi="Trebuchet MS"/>
          <w:i/>
          <w:iCs/>
        </w:rPr>
        <w:t>F</w:t>
      </w:r>
      <w:r w:rsidR="00B30316">
        <w:rPr>
          <w:rFonts w:ascii="Trebuchet MS" w:hAnsi="Trebuchet MS"/>
          <w:i/>
          <w:iCs/>
        </w:rPr>
        <w:t>.</w:t>
      </w:r>
      <w:r w:rsidRPr="006121E4">
        <w:rPr>
          <w:rFonts w:ascii="Trebuchet MS" w:hAnsi="Trebuchet MS"/>
          <w:i/>
          <w:iCs/>
        </w:rPr>
        <w:t>E</w:t>
      </w:r>
      <w:r w:rsidR="00B30316">
        <w:rPr>
          <w:rFonts w:ascii="Trebuchet MS" w:hAnsi="Trebuchet MS"/>
          <w:i/>
          <w:iCs/>
        </w:rPr>
        <w:t>.</w:t>
      </w:r>
      <w:r w:rsidRPr="006121E4">
        <w:rPr>
          <w:rFonts w:ascii="Trebuchet MS" w:hAnsi="Trebuchet MS"/>
          <w:i/>
          <w:iCs/>
        </w:rPr>
        <w:t>A</w:t>
      </w:r>
      <w:r w:rsidR="00B30316">
        <w:rPr>
          <w:rFonts w:ascii="Trebuchet MS" w:hAnsi="Trebuchet MS"/>
          <w:i/>
          <w:iCs/>
        </w:rPr>
        <w:t>.</w:t>
      </w:r>
      <w:r w:rsidRPr="006121E4">
        <w:rPr>
          <w:rFonts w:ascii="Trebuchet MS" w:hAnsi="Trebuchet MS"/>
          <w:i/>
          <w:iCs/>
        </w:rPr>
        <w:t>S</w:t>
      </w:r>
      <w:r w:rsidR="00B30316">
        <w:rPr>
          <w:rFonts w:ascii="Trebuchet MS" w:hAnsi="Trebuchet MS"/>
          <w:i/>
          <w:iCs/>
        </w:rPr>
        <w:t>.</w:t>
      </w:r>
      <w:r w:rsidRPr="006121E4">
        <w:rPr>
          <w:rFonts w:ascii="Trebuchet MS" w:hAnsi="Trebuchet MS"/>
          <w:i/>
          <w:iCs/>
        </w:rPr>
        <w:t>T</w:t>
      </w:r>
      <w:r w:rsidR="00B30316">
        <w:rPr>
          <w:rFonts w:ascii="Trebuchet MS" w:hAnsi="Trebuchet MS"/>
          <w:i/>
          <w:iCs/>
        </w:rPr>
        <w:t>.</w:t>
      </w:r>
      <w:r w:rsidRPr="006121E4">
        <w:rPr>
          <w:rFonts w:ascii="Trebuchet MS" w:hAnsi="Trebuchet MS"/>
        </w:rPr>
        <w:t xml:space="preserve"> (SB), </w:t>
      </w:r>
      <w:r w:rsidR="00C141E8" w:rsidRPr="006121E4">
        <w:rPr>
          <w:rFonts w:ascii="Trebuchet MS" w:hAnsi="Trebuchet MS"/>
        </w:rPr>
        <w:t xml:space="preserve">Sophie Clark, </w:t>
      </w:r>
      <w:proofErr w:type="gramStart"/>
      <w:r w:rsidR="00C141E8" w:rsidRPr="006121E4">
        <w:rPr>
          <w:rFonts w:ascii="Trebuchet MS" w:hAnsi="Trebuchet MS"/>
          <w:i/>
          <w:iCs/>
        </w:rPr>
        <w:t>Beat</w:t>
      </w:r>
      <w:proofErr w:type="gramEnd"/>
      <w:r w:rsidR="00C141E8" w:rsidRPr="006121E4">
        <w:rPr>
          <w:rFonts w:ascii="Trebuchet MS" w:hAnsi="Trebuchet MS"/>
        </w:rPr>
        <w:t xml:space="preserve"> (SC),</w:t>
      </w:r>
      <w:r w:rsidR="00B82504" w:rsidRPr="006121E4">
        <w:rPr>
          <w:rFonts w:ascii="Trebuchet MS" w:hAnsi="Trebuchet MS"/>
        </w:rPr>
        <w:t xml:space="preserve"> Hellen Missen</w:t>
      </w:r>
      <w:r w:rsidRPr="006121E4">
        <w:rPr>
          <w:rFonts w:ascii="Trebuchet MS" w:hAnsi="Trebuchet MS"/>
        </w:rPr>
        <w:t xml:space="preserve">, </w:t>
      </w:r>
      <w:r w:rsidRPr="006121E4">
        <w:rPr>
          <w:rFonts w:ascii="Trebuchet MS" w:hAnsi="Trebuchet MS"/>
          <w:i/>
          <w:iCs/>
        </w:rPr>
        <w:t>F</w:t>
      </w:r>
      <w:r w:rsidR="00B30316">
        <w:rPr>
          <w:rFonts w:ascii="Trebuchet MS" w:hAnsi="Trebuchet MS"/>
          <w:i/>
          <w:iCs/>
        </w:rPr>
        <w:t>.</w:t>
      </w:r>
      <w:r w:rsidRPr="006121E4">
        <w:rPr>
          <w:rFonts w:ascii="Trebuchet MS" w:hAnsi="Trebuchet MS"/>
          <w:i/>
          <w:iCs/>
        </w:rPr>
        <w:t>E</w:t>
      </w:r>
      <w:r w:rsidR="00B30316">
        <w:rPr>
          <w:rFonts w:ascii="Trebuchet MS" w:hAnsi="Trebuchet MS"/>
          <w:i/>
          <w:iCs/>
        </w:rPr>
        <w:t>.</w:t>
      </w:r>
      <w:r w:rsidRPr="006121E4">
        <w:rPr>
          <w:rFonts w:ascii="Trebuchet MS" w:hAnsi="Trebuchet MS"/>
          <w:i/>
          <w:iCs/>
        </w:rPr>
        <w:t>A</w:t>
      </w:r>
      <w:r w:rsidR="00B30316">
        <w:rPr>
          <w:rFonts w:ascii="Trebuchet MS" w:hAnsi="Trebuchet MS"/>
          <w:i/>
          <w:iCs/>
        </w:rPr>
        <w:t>.</w:t>
      </w:r>
      <w:r w:rsidRPr="006121E4">
        <w:rPr>
          <w:rFonts w:ascii="Trebuchet MS" w:hAnsi="Trebuchet MS"/>
          <w:i/>
          <w:iCs/>
        </w:rPr>
        <w:t>S</w:t>
      </w:r>
      <w:r w:rsidR="00B30316">
        <w:rPr>
          <w:rFonts w:ascii="Trebuchet MS" w:hAnsi="Trebuchet MS"/>
          <w:i/>
          <w:iCs/>
        </w:rPr>
        <w:t>.</w:t>
      </w:r>
      <w:r w:rsidRPr="006121E4">
        <w:rPr>
          <w:rFonts w:ascii="Trebuchet MS" w:hAnsi="Trebuchet MS"/>
          <w:i/>
          <w:iCs/>
        </w:rPr>
        <w:t>T</w:t>
      </w:r>
      <w:r w:rsidR="00B30316">
        <w:rPr>
          <w:rFonts w:ascii="Trebuchet MS" w:hAnsi="Trebuchet MS"/>
          <w:i/>
          <w:iCs/>
        </w:rPr>
        <w:t>.</w:t>
      </w:r>
      <w:r w:rsidRPr="006121E4">
        <w:rPr>
          <w:rFonts w:ascii="Trebuchet MS" w:hAnsi="Trebuchet MS"/>
        </w:rPr>
        <w:t xml:space="preserve"> (HM),</w:t>
      </w:r>
      <w:r w:rsidR="00C141E8" w:rsidRPr="006121E4">
        <w:rPr>
          <w:rFonts w:ascii="Trebuchet MS" w:hAnsi="Trebuchet MS"/>
        </w:rPr>
        <w:t xml:space="preserve"> Jonathan Kelly, </w:t>
      </w:r>
      <w:r w:rsidR="00C141E8" w:rsidRPr="006121E4">
        <w:rPr>
          <w:rFonts w:ascii="Trebuchet MS" w:hAnsi="Trebuchet MS"/>
          <w:i/>
          <w:iCs/>
        </w:rPr>
        <w:t>Beat</w:t>
      </w:r>
      <w:r w:rsidR="00C141E8" w:rsidRPr="006121E4">
        <w:rPr>
          <w:rFonts w:ascii="Trebuchet MS" w:hAnsi="Trebuchet MS"/>
        </w:rPr>
        <w:t xml:space="preserve"> (JK), </w:t>
      </w:r>
      <w:r w:rsidRPr="006121E4">
        <w:rPr>
          <w:rFonts w:ascii="Trebuchet MS" w:hAnsi="Trebuchet MS"/>
        </w:rPr>
        <w:t xml:space="preserve">Dr Ashish Kumar, </w:t>
      </w:r>
      <w:r w:rsidRPr="006121E4">
        <w:rPr>
          <w:rFonts w:ascii="Trebuchet MS" w:hAnsi="Trebuchet MS"/>
          <w:i/>
          <w:iCs/>
        </w:rPr>
        <w:t>Faculty of Eating Disorders, The Royal College of Psychiatrists</w:t>
      </w:r>
      <w:r w:rsidRPr="006121E4">
        <w:rPr>
          <w:rFonts w:ascii="Trebuchet MS" w:hAnsi="Trebuchet MS"/>
        </w:rPr>
        <w:t xml:space="preserve"> (AK), </w:t>
      </w:r>
      <w:r w:rsidR="00C141E8" w:rsidRPr="006121E4">
        <w:rPr>
          <w:rFonts w:ascii="Trebuchet MS" w:hAnsi="Trebuchet MS"/>
        </w:rPr>
        <w:t xml:space="preserve">Katherine Pugh, </w:t>
      </w:r>
      <w:r w:rsidR="00C141E8" w:rsidRPr="006121E4">
        <w:rPr>
          <w:rFonts w:ascii="Trebuchet MS" w:hAnsi="Trebuchet MS"/>
          <w:i/>
          <w:iCs/>
        </w:rPr>
        <w:t>Beat</w:t>
      </w:r>
      <w:r w:rsidR="00C141E8" w:rsidRPr="006121E4">
        <w:rPr>
          <w:rFonts w:ascii="Trebuchet MS" w:hAnsi="Trebuchet MS"/>
        </w:rPr>
        <w:t xml:space="preserve"> (KP)</w:t>
      </w:r>
      <w:r w:rsidR="00794278" w:rsidRPr="006121E4">
        <w:rPr>
          <w:rFonts w:ascii="Trebuchet MS" w:hAnsi="Trebuchet MS"/>
        </w:rPr>
        <w:t xml:space="preserve"> and</w:t>
      </w:r>
      <w:r w:rsidR="00C141E8" w:rsidRPr="006121E4">
        <w:rPr>
          <w:rFonts w:ascii="Trebuchet MS" w:hAnsi="Trebuchet MS"/>
        </w:rPr>
        <w:t xml:space="preserve"> </w:t>
      </w:r>
      <w:r w:rsidR="00370F88" w:rsidRPr="006121E4">
        <w:rPr>
          <w:rFonts w:ascii="Trebuchet MS" w:hAnsi="Trebuchet MS"/>
        </w:rPr>
        <w:t>Andrew Radford</w:t>
      </w:r>
      <w:r w:rsidR="00C141E8" w:rsidRPr="006121E4">
        <w:rPr>
          <w:rFonts w:ascii="Trebuchet MS" w:hAnsi="Trebuchet MS"/>
        </w:rPr>
        <w:t xml:space="preserve">, </w:t>
      </w:r>
      <w:r w:rsidR="00C141E8" w:rsidRPr="006121E4">
        <w:rPr>
          <w:rFonts w:ascii="Trebuchet MS" w:hAnsi="Trebuchet MS"/>
          <w:i/>
          <w:iCs/>
        </w:rPr>
        <w:t xml:space="preserve">Beat </w:t>
      </w:r>
      <w:r w:rsidR="00C141E8" w:rsidRPr="006121E4">
        <w:rPr>
          <w:rFonts w:ascii="Trebuchet MS" w:hAnsi="Trebuchet MS"/>
        </w:rPr>
        <w:t>(</w:t>
      </w:r>
      <w:r w:rsidR="00370F88" w:rsidRPr="006121E4">
        <w:rPr>
          <w:rFonts w:ascii="Trebuchet MS" w:hAnsi="Trebuchet MS"/>
        </w:rPr>
        <w:t>AR</w:t>
      </w:r>
      <w:r w:rsidR="00C141E8" w:rsidRPr="006121E4">
        <w:rPr>
          <w:rFonts w:ascii="Trebuchet MS" w:hAnsi="Trebuchet MS"/>
        </w:rPr>
        <w:t>)</w:t>
      </w:r>
    </w:p>
    <w:p w14:paraId="2471BB57" w14:textId="10F1E4E4" w:rsidR="00835BBE" w:rsidRPr="006121E4" w:rsidRDefault="00835BBE">
      <w:pPr>
        <w:rPr>
          <w:rFonts w:ascii="Trebuchet MS" w:hAnsi="Trebuchet MS"/>
          <w:b/>
        </w:rPr>
      </w:pPr>
    </w:p>
    <w:p w14:paraId="23877DE3" w14:textId="000F5F79" w:rsidR="00835BBE" w:rsidRPr="006121E4" w:rsidRDefault="00835BBE" w:rsidP="001D4BAE">
      <w:pPr>
        <w:rPr>
          <w:rFonts w:ascii="Trebuchet MS" w:hAnsi="Trebuchet MS"/>
          <w:b/>
        </w:rPr>
      </w:pPr>
      <w:r w:rsidRPr="006121E4">
        <w:rPr>
          <w:rFonts w:ascii="Trebuchet MS" w:hAnsi="Trebuchet MS"/>
          <w:b/>
        </w:rPr>
        <w:t>Apologies:</w:t>
      </w:r>
      <w:r w:rsidR="000E70C6" w:rsidRPr="006121E4">
        <w:rPr>
          <w:rFonts w:ascii="Trebuchet MS" w:hAnsi="Trebuchet MS"/>
          <w:bCs/>
        </w:rPr>
        <w:t xml:space="preserve"> </w:t>
      </w:r>
      <w:r w:rsidR="00B82504" w:rsidRPr="006121E4">
        <w:rPr>
          <w:rFonts w:ascii="Trebuchet MS" w:hAnsi="Trebuchet MS"/>
        </w:rPr>
        <w:t>George Howarth MP</w:t>
      </w:r>
    </w:p>
    <w:p w14:paraId="60E63B60" w14:textId="77777777" w:rsidR="00835BBE" w:rsidRPr="006121E4" w:rsidRDefault="00835BBE">
      <w:pPr>
        <w:rPr>
          <w:rFonts w:ascii="Trebuchet MS" w:hAnsi="Trebuchet MS"/>
          <w:b/>
        </w:rPr>
      </w:pPr>
    </w:p>
    <w:p w14:paraId="14463E0A" w14:textId="2946F728" w:rsidR="0016235E" w:rsidRPr="006121E4" w:rsidRDefault="00074CF6" w:rsidP="0016235E">
      <w:pPr>
        <w:pStyle w:val="ListParagraph"/>
        <w:numPr>
          <w:ilvl w:val="0"/>
          <w:numId w:val="11"/>
        </w:numPr>
        <w:rPr>
          <w:rFonts w:ascii="Trebuchet MS" w:hAnsi="Trebuchet MS"/>
        </w:rPr>
      </w:pPr>
      <w:bookmarkStart w:id="0" w:name="_Hlk34822037"/>
      <w:r w:rsidRPr="006121E4">
        <w:rPr>
          <w:rFonts w:ascii="Trebuchet MS" w:hAnsi="Trebuchet MS"/>
        </w:rPr>
        <w:t xml:space="preserve">Welcome from Wera Hobhouse MP </w:t>
      </w:r>
    </w:p>
    <w:p w14:paraId="22847F24" w14:textId="77777777" w:rsidR="0016235E" w:rsidRPr="006121E4" w:rsidRDefault="0016235E" w:rsidP="0016235E">
      <w:pPr>
        <w:pStyle w:val="ListParagraph"/>
        <w:rPr>
          <w:rFonts w:ascii="Trebuchet MS" w:hAnsi="Trebuchet MS"/>
        </w:rPr>
      </w:pPr>
    </w:p>
    <w:p w14:paraId="56E91AD7" w14:textId="2C7B91FA" w:rsidR="0016235E" w:rsidRPr="006121E4" w:rsidRDefault="0016235E" w:rsidP="0016235E">
      <w:pPr>
        <w:pStyle w:val="ListParagraph"/>
        <w:numPr>
          <w:ilvl w:val="0"/>
          <w:numId w:val="11"/>
        </w:numPr>
        <w:rPr>
          <w:rFonts w:ascii="Trebuchet MS" w:hAnsi="Trebuchet MS"/>
        </w:rPr>
      </w:pPr>
      <w:r w:rsidRPr="006121E4">
        <w:rPr>
          <w:rFonts w:ascii="Trebuchet MS" w:hAnsi="Trebuchet MS"/>
        </w:rPr>
        <w:t xml:space="preserve">Overview of Beat’s work on funding allocated to children and young people’s </w:t>
      </w:r>
      <w:r w:rsidR="00B30316">
        <w:rPr>
          <w:rFonts w:ascii="Trebuchet MS" w:hAnsi="Trebuchet MS"/>
        </w:rPr>
        <w:t xml:space="preserve">community </w:t>
      </w:r>
      <w:r w:rsidRPr="006121E4">
        <w:rPr>
          <w:rFonts w:ascii="Trebuchet MS" w:hAnsi="Trebuchet MS"/>
        </w:rPr>
        <w:t xml:space="preserve">eating disorder </w:t>
      </w:r>
      <w:proofErr w:type="gramStart"/>
      <w:r w:rsidRPr="006121E4">
        <w:rPr>
          <w:rFonts w:ascii="Trebuchet MS" w:hAnsi="Trebuchet MS"/>
        </w:rPr>
        <w:t>services</w:t>
      </w:r>
      <w:proofErr w:type="gramEnd"/>
      <w:r w:rsidRPr="006121E4">
        <w:rPr>
          <w:rFonts w:ascii="Trebuchet MS" w:hAnsi="Trebuchet MS"/>
        </w:rPr>
        <w:t xml:space="preserve"> </w:t>
      </w:r>
    </w:p>
    <w:p w14:paraId="4E9E11AC" w14:textId="2118E288" w:rsidR="0016235E" w:rsidRPr="006121E4" w:rsidRDefault="0016235E" w:rsidP="0016235E">
      <w:pPr>
        <w:rPr>
          <w:rFonts w:ascii="Trebuchet MS" w:hAnsi="Trebuchet MS"/>
        </w:rPr>
      </w:pPr>
    </w:p>
    <w:p w14:paraId="7112B5A6" w14:textId="3D7FEEAE" w:rsidR="0009399C" w:rsidRPr="006121E4" w:rsidRDefault="0016235E" w:rsidP="0016235E">
      <w:pPr>
        <w:rPr>
          <w:rFonts w:ascii="Trebuchet MS" w:hAnsi="Trebuchet MS"/>
        </w:rPr>
      </w:pPr>
      <w:r w:rsidRPr="006121E4">
        <w:rPr>
          <w:rFonts w:ascii="Trebuchet MS" w:hAnsi="Trebuchet MS"/>
        </w:rPr>
        <w:t xml:space="preserve">AR </w:t>
      </w:r>
      <w:r w:rsidR="00097D85" w:rsidRPr="006121E4">
        <w:rPr>
          <w:rFonts w:ascii="Trebuchet MS" w:hAnsi="Trebuchet MS"/>
        </w:rPr>
        <w:t xml:space="preserve">provided the overview that since the introduction of the ‘Access and Waiting Time Standard for Children and Young People with an Eating Disorder’ in </w:t>
      </w:r>
      <w:r w:rsidR="00B30316" w:rsidRPr="006121E4">
        <w:rPr>
          <w:rFonts w:ascii="Trebuchet MS" w:hAnsi="Trebuchet MS"/>
        </w:rPr>
        <w:t>201</w:t>
      </w:r>
      <w:r w:rsidR="00B30316">
        <w:rPr>
          <w:rFonts w:ascii="Trebuchet MS" w:hAnsi="Trebuchet MS"/>
        </w:rPr>
        <w:t>5</w:t>
      </w:r>
      <w:r w:rsidR="00097D85" w:rsidRPr="006121E4">
        <w:rPr>
          <w:rFonts w:ascii="Trebuchet MS" w:hAnsi="Trebuchet MS"/>
        </w:rPr>
        <w:t>, additional funding has been allocated to community eating disorder services</w:t>
      </w:r>
      <w:r w:rsidR="00B30316">
        <w:rPr>
          <w:rFonts w:ascii="Trebuchet MS" w:hAnsi="Trebuchet MS"/>
        </w:rPr>
        <w:t xml:space="preserve"> in England</w:t>
      </w:r>
      <w:r w:rsidR="00097D85" w:rsidRPr="006121E4">
        <w:rPr>
          <w:rFonts w:ascii="Trebuchet MS" w:hAnsi="Trebuchet MS"/>
        </w:rPr>
        <w:t xml:space="preserve">. Under the Five Year Forward View for </w:t>
      </w:r>
      <w:r w:rsidR="00E043BA">
        <w:rPr>
          <w:rFonts w:ascii="Trebuchet MS" w:hAnsi="Trebuchet MS"/>
        </w:rPr>
        <w:t>M</w:t>
      </w:r>
      <w:r w:rsidR="00097D85" w:rsidRPr="006121E4">
        <w:rPr>
          <w:rFonts w:ascii="Trebuchet MS" w:hAnsi="Trebuchet MS"/>
        </w:rPr>
        <w:t xml:space="preserve">ental Health additional funding </w:t>
      </w:r>
      <w:r w:rsidR="0009399C" w:rsidRPr="006121E4">
        <w:rPr>
          <w:rFonts w:ascii="Trebuchet MS" w:hAnsi="Trebuchet MS"/>
        </w:rPr>
        <w:t xml:space="preserve">for </w:t>
      </w:r>
      <w:r w:rsidR="00E043BA">
        <w:rPr>
          <w:rFonts w:ascii="Trebuchet MS" w:hAnsi="Trebuchet MS"/>
        </w:rPr>
        <w:t>C</w:t>
      </w:r>
      <w:r w:rsidR="0009399C" w:rsidRPr="006121E4">
        <w:rPr>
          <w:rFonts w:ascii="Trebuchet MS" w:hAnsi="Trebuchet MS"/>
        </w:rPr>
        <w:t xml:space="preserve">hildren and </w:t>
      </w:r>
      <w:r w:rsidR="00E043BA">
        <w:rPr>
          <w:rFonts w:ascii="Trebuchet MS" w:hAnsi="Trebuchet MS"/>
        </w:rPr>
        <w:t>Y</w:t>
      </w:r>
      <w:r w:rsidR="0009399C" w:rsidRPr="006121E4">
        <w:rPr>
          <w:rFonts w:ascii="Trebuchet MS" w:hAnsi="Trebuchet MS"/>
        </w:rPr>
        <w:t xml:space="preserve">oung </w:t>
      </w:r>
      <w:r w:rsidR="00E043BA">
        <w:rPr>
          <w:rFonts w:ascii="Trebuchet MS" w:hAnsi="Trebuchet MS"/>
        </w:rPr>
        <w:t>P</w:t>
      </w:r>
      <w:r w:rsidR="0009399C" w:rsidRPr="006121E4">
        <w:rPr>
          <w:rFonts w:ascii="Trebuchet MS" w:hAnsi="Trebuchet MS"/>
        </w:rPr>
        <w:t xml:space="preserve">eople’s community eating disorder services in England was planned to remain at £30 million per year from 2016/17 to 2020/21. The introduction of the waiting time standards and additional funding have both had positive impacts, leading to increased access to services and decreased waiting times for children and young people. </w:t>
      </w:r>
    </w:p>
    <w:p w14:paraId="38687614" w14:textId="77777777" w:rsidR="0009399C" w:rsidRPr="006121E4" w:rsidRDefault="0009399C" w:rsidP="0016235E">
      <w:pPr>
        <w:rPr>
          <w:rFonts w:ascii="Trebuchet MS" w:hAnsi="Trebuchet MS"/>
        </w:rPr>
      </w:pPr>
    </w:p>
    <w:p w14:paraId="52B73639" w14:textId="089BF32D" w:rsidR="0016235E" w:rsidRPr="006121E4" w:rsidRDefault="0009399C" w:rsidP="0016235E">
      <w:pPr>
        <w:rPr>
          <w:rFonts w:ascii="Trebuchet MS" w:hAnsi="Trebuchet MS"/>
        </w:rPr>
      </w:pPr>
      <w:r w:rsidRPr="006121E4">
        <w:rPr>
          <w:rFonts w:ascii="Trebuchet MS" w:hAnsi="Trebuchet MS"/>
        </w:rPr>
        <w:t>However, Beat w</w:t>
      </w:r>
      <w:r w:rsidR="007F364F">
        <w:rPr>
          <w:rFonts w:ascii="Trebuchet MS" w:hAnsi="Trebuchet MS"/>
        </w:rPr>
        <w:t>as</w:t>
      </w:r>
      <w:r w:rsidRPr="006121E4">
        <w:rPr>
          <w:rFonts w:ascii="Trebuchet MS" w:hAnsi="Trebuchet MS"/>
        </w:rPr>
        <w:t xml:space="preserve"> </w:t>
      </w:r>
      <w:r w:rsidR="00B30316">
        <w:rPr>
          <w:rFonts w:ascii="Trebuchet MS" w:hAnsi="Trebuchet MS"/>
        </w:rPr>
        <w:t xml:space="preserve">alarmed by reports from clinicians in some areas </w:t>
      </w:r>
      <w:r w:rsidRPr="006121E4">
        <w:rPr>
          <w:rFonts w:ascii="Trebuchet MS" w:hAnsi="Trebuchet MS"/>
        </w:rPr>
        <w:t>that the</w:t>
      </w:r>
      <w:r w:rsidR="00B30316">
        <w:rPr>
          <w:rFonts w:ascii="Trebuchet MS" w:hAnsi="Trebuchet MS"/>
        </w:rPr>
        <w:t xml:space="preserve"> promised</w:t>
      </w:r>
      <w:r w:rsidRPr="006121E4">
        <w:rPr>
          <w:rFonts w:ascii="Trebuchet MS" w:hAnsi="Trebuchet MS"/>
        </w:rPr>
        <w:t xml:space="preserve"> additional funding was </w:t>
      </w:r>
      <w:r w:rsidR="00B30316">
        <w:rPr>
          <w:rFonts w:ascii="Trebuchet MS" w:hAnsi="Trebuchet MS"/>
        </w:rPr>
        <w:t>not reaching frontline services</w:t>
      </w:r>
      <w:r w:rsidRPr="006121E4">
        <w:rPr>
          <w:rFonts w:ascii="Trebuchet MS" w:hAnsi="Trebuchet MS"/>
        </w:rPr>
        <w:t xml:space="preserve">. This led to Beat conducting research </w:t>
      </w:r>
      <w:r w:rsidR="00B30316">
        <w:rPr>
          <w:rFonts w:ascii="Trebuchet MS" w:hAnsi="Trebuchet MS"/>
        </w:rPr>
        <w:t>on this issue</w:t>
      </w:r>
      <w:r w:rsidRPr="006121E4">
        <w:rPr>
          <w:rFonts w:ascii="Trebuchet MS" w:hAnsi="Trebuchet MS"/>
        </w:rPr>
        <w:t>.</w:t>
      </w:r>
    </w:p>
    <w:p w14:paraId="285AEB03" w14:textId="42F694A0" w:rsidR="0009399C" w:rsidRPr="006121E4" w:rsidRDefault="0009399C" w:rsidP="0016235E">
      <w:pPr>
        <w:rPr>
          <w:rFonts w:ascii="Trebuchet MS" w:hAnsi="Trebuchet MS"/>
        </w:rPr>
      </w:pPr>
    </w:p>
    <w:p w14:paraId="08B0A35B" w14:textId="78D1A4B5" w:rsidR="0009399C" w:rsidRPr="006121E4" w:rsidRDefault="0009399C" w:rsidP="0016235E">
      <w:pPr>
        <w:rPr>
          <w:rFonts w:ascii="Trebuchet MS" w:hAnsi="Trebuchet MS"/>
        </w:rPr>
      </w:pPr>
      <w:r w:rsidRPr="006121E4">
        <w:rPr>
          <w:rFonts w:ascii="Trebuchet MS" w:hAnsi="Trebuchet MS"/>
        </w:rPr>
        <w:t xml:space="preserve">AR highlighted the importance of this work, especially considering the increasing </w:t>
      </w:r>
      <w:r w:rsidR="00092D3F" w:rsidRPr="006121E4">
        <w:rPr>
          <w:rFonts w:ascii="Trebuchet MS" w:hAnsi="Trebuchet MS"/>
        </w:rPr>
        <w:t>number of referrals to</w:t>
      </w:r>
      <w:r w:rsidRPr="006121E4">
        <w:rPr>
          <w:rFonts w:ascii="Trebuchet MS" w:hAnsi="Trebuchet MS"/>
        </w:rPr>
        <w:t xml:space="preserve"> eating disorder services. </w:t>
      </w:r>
    </w:p>
    <w:p w14:paraId="5A55E5CE" w14:textId="77777777" w:rsidR="00074CF6" w:rsidRPr="006121E4" w:rsidRDefault="00074CF6" w:rsidP="00074CF6">
      <w:pPr>
        <w:rPr>
          <w:rFonts w:ascii="Trebuchet MS" w:hAnsi="Trebuchet MS"/>
        </w:rPr>
      </w:pPr>
    </w:p>
    <w:p w14:paraId="08E27138" w14:textId="77A1276E" w:rsidR="0002767B" w:rsidRPr="006121E4" w:rsidRDefault="0002767B" w:rsidP="0002767B">
      <w:pPr>
        <w:pStyle w:val="ListParagraph"/>
        <w:numPr>
          <w:ilvl w:val="0"/>
          <w:numId w:val="11"/>
        </w:numPr>
        <w:rPr>
          <w:rFonts w:ascii="Trebuchet MS" w:hAnsi="Trebuchet MS"/>
        </w:rPr>
      </w:pPr>
      <w:r w:rsidRPr="006121E4">
        <w:rPr>
          <w:rFonts w:ascii="Trebuchet MS" w:hAnsi="Trebuchet MS"/>
        </w:rPr>
        <w:t>Presentation from Jonathan Kelly of key findings from Beat’s research, “Short-changed: Funding for children and young people’s community eating disorder services in England in 2019/20”</w:t>
      </w:r>
    </w:p>
    <w:p w14:paraId="7724273A" w14:textId="5027B08B" w:rsidR="0002767B" w:rsidRPr="00FB2ED3" w:rsidRDefault="0002767B" w:rsidP="0002767B">
      <w:pPr>
        <w:rPr>
          <w:rFonts w:ascii="Trebuchet MS" w:hAnsi="Trebuchet MS"/>
          <w:i/>
          <w:iCs/>
        </w:rPr>
      </w:pPr>
    </w:p>
    <w:p w14:paraId="381BA665" w14:textId="77777777" w:rsidR="0002767B" w:rsidRPr="006121E4" w:rsidRDefault="0002767B" w:rsidP="0002767B">
      <w:pPr>
        <w:rPr>
          <w:rFonts w:ascii="Trebuchet MS" w:hAnsi="Trebuchet MS"/>
        </w:rPr>
      </w:pPr>
    </w:p>
    <w:p w14:paraId="2B59BC76" w14:textId="67B0848B" w:rsidR="0002767B" w:rsidRPr="006121E4" w:rsidRDefault="0002767B" w:rsidP="0002767B">
      <w:pPr>
        <w:pStyle w:val="ListParagraph"/>
        <w:numPr>
          <w:ilvl w:val="0"/>
          <w:numId w:val="11"/>
        </w:numPr>
        <w:rPr>
          <w:rFonts w:ascii="Trebuchet MS" w:hAnsi="Trebuchet MS"/>
        </w:rPr>
      </w:pPr>
      <w:r w:rsidRPr="006121E4">
        <w:rPr>
          <w:rFonts w:ascii="Trebuchet MS" w:hAnsi="Trebuchet MS"/>
        </w:rPr>
        <w:t>Question and Answer session</w:t>
      </w:r>
    </w:p>
    <w:p w14:paraId="79D9C3D3" w14:textId="34841F0E" w:rsidR="00C2664A" w:rsidRPr="006121E4" w:rsidRDefault="00C2664A" w:rsidP="00C2664A">
      <w:pPr>
        <w:rPr>
          <w:rFonts w:ascii="Trebuchet MS" w:hAnsi="Trebuchet MS"/>
        </w:rPr>
      </w:pPr>
    </w:p>
    <w:p w14:paraId="50FD5E93" w14:textId="77777777" w:rsidR="00C43D99" w:rsidRDefault="00C43D99" w:rsidP="00C43D99">
      <w:pPr>
        <w:pStyle w:val="ListParagraph"/>
        <w:numPr>
          <w:ilvl w:val="0"/>
          <w:numId w:val="13"/>
        </w:numPr>
        <w:rPr>
          <w:rFonts w:ascii="Trebuchet MS" w:hAnsi="Trebuchet MS"/>
        </w:rPr>
      </w:pPr>
    </w:p>
    <w:p w14:paraId="4BA83BFE" w14:textId="6329ADCC" w:rsidR="00C2664A" w:rsidRPr="00C43D99" w:rsidRDefault="00C2664A" w:rsidP="00C43D99">
      <w:pPr>
        <w:rPr>
          <w:rFonts w:ascii="Trebuchet MS" w:hAnsi="Trebuchet MS"/>
        </w:rPr>
      </w:pPr>
      <w:r w:rsidRPr="00C43D99">
        <w:rPr>
          <w:rFonts w:ascii="Trebuchet MS" w:hAnsi="Trebuchet MS"/>
        </w:rPr>
        <w:t xml:space="preserve">CW asked if Beat </w:t>
      </w:r>
      <w:proofErr w:type="gramStart"/>
      <w:r w:rsidR="007F364F" w:rsidRPr="00C43D99">
        <w:rPr>
          <w:rFonts w:ascii="Trebuchet MS" w:hAnsi="Trebuchet MS"/>
        </w:rPr>
        <w:t>can</w:t>
      </w:r>
      <w:proofErr w:type="gramEnd"/>
      <w:r w:rsidRPr="00C43D99">
        <w:rPr>
          <w:rFonts w:ascii="Trebuchet MS" w:hAnsi="Trebuchet MS"/>
        </w:rPr>
        <w:t xml:space="preserve"> share the</w:t>
      </w:r>
      <w:r w:rsidR="00FB2ED3" w:rsidRPr="00C43D99">
        <w:rPr>
          <w:rFonts w:ascii="Trebuchet MS" w:hAnsi="Trebuchet MS"/>
        </w:rPr>
        <w:t xml:space="preserve"> specific findings for </w:t>
      </w:r>
      <w:r w:rsidR="00C8381F" w:rsidRPr="00C43D99">
        <w:rPr>
          <w:rFonts w:ascii="Trebuchet MS" w:hAnsi="Trebuchet MS"/>
        </w:rPr>
        <w:t xml:space="preserve">spending at </w:t>
      </w:r>
      <w:r w:rsidRPr="00C43D99">
        <w:rPr>
          <w:rFonts w:ascii="Trebuchet MS" w:hAnsi="Trebuchet MS"/>
        </w:rPr>
        <w:t>individual C</w:t>
      </w:r>
      <w:r w:rsidR="00E043BA" w:rsidRPr="00C43D99">
        <w:rPr>
          <w:rFonts w:ascii="Trebuchet MS" w:hAnsi="Trebuchet MS"/>
        </w:rPr>
        <w:t xml:space="preserve">linical </w:t>
      </w:r>
      <w:r w:rsidRPr="00C43D99">
        <w:rPr>
          <w:rFonts w:ascii="Trebuchet MS" w:hAnsi="Trebuchet MS"/>
        </w:rPr>
        <w:t>C</w:t>
      </w:r>
      <w:r w:rsidR="00E043BA" w:rsidRPr="00C43D99">
        <w:rPr>
          <w:rFonts w:ascii="Trebuchet MS" w:hAnsi="Trebuchet MS"/>
        </w:rPr>
        <w:t xml:space="preserve">ommissioning </w:t>
      </w:r>
      <w:r w:rsidRPr="00C43D99">
        <w:rPr>
          <w:rFonts w:ascii="Trebuchet MS" w:hAnsi="Trebuchet MS"/>
        </w:rPr>
        <w:t>G</w:t>
      </w:r>
      <w:r w:rsidR="00E043BA" w:rsidRPr="00C43D99">
        <w:rPr>
          <w:rFonts w:ascii="Trebuchet MS" w:hAnsi="Trebuchet MS"/>
        </w:rPr>
        <w:t>roup (CCGs) level</w:t>
      </w:r>
      <w:r w:rsidRPr="00C43D99">
        <w:rPr>
          <w:rFonts w:ascii="Trebuchet MS" w:hAnsi="Trebuchet MS"/>
        </w:rPr>
        <w:t xml:space="preserve">s and also if Beat could expand on their recommendation for a workforce strategy. </w:t>
      </w:r>
    </w:p>
    <w:p w14:paraId="454BF5E5" w14:textId="29CFFC1A" w:rsidR="00C2664A" w:rsidRPr="006121E4" w:rsidRDefault="00C2664A" w:rsidP="00C2664A">
      <w:pPr>
        <w:rPr>
          <w:rFonts w:ascii="Trebuchet MS" w:hAnsi="Trebuchet MS"/>
        </w:rPr>
      </w:pPr>
    </w:p>
    <w:p w14:paraId="3BDAD43C" w14:textId="624FF75D" w:rsidR="00E043BA" w:rsidRDefault="00C2664A" w:rsidP="00C2664A">
      <w:pPr>
        <w:rPr>
          <w:rFonts w:ascii="Trebuchet MS" w:hAnsi="Trebuchet MS"/>
        </w:rPr>
      </w:pPr>
      <w:r w:rsidRPr="006121E4">
        <w:rPr>
          <w:rFonts w:ascii="Trebuchet MS" w:hAnsi="Trebuchet MS"/>
        </w:rPr>
        <w:lastRenderedPageBreak/>
        <w:t xml:space="preserve">KP </w:t>
      </w:r>
      <w:r w:rsidR="00FB2ED3">
        <w:rPr>
          <w:rFonts w:ascii="Trebuchet MS" w:hAnsi="Trebuchet MS"/>
        </w:rPr>
        <w:t>responded</w:t>
      </w:r>
      <w:r w:rsidRPr="006121E4">
        <w:rPr>
          <w:rFonts w:ascii="Trebuchet MS" w:hAnsi="Trebuchet MS"/>
        </w:rPr>
        <w:t xml:space="preserve"> that Beat will be able to make the data for individual CCGs available </w:t>
      </w:r>
      <w:proofErr w:type="gramStart"/>
      <w:r w:rsidRPr="006121E4">
        <w:rPr>
          <w:rFonts w:ascii="Trebuchet MS" w:hAnsi="Trebuchet MS"/>
        </w:rPr>
        <w:t>at a later date</w:t>
      </w:r>
      <w:proofErr w:type="gramEnd"/>
      <w:r w:rsidRPr="006121E4">
        <w:rPr>
          <w:rFonts w:ascii="Trebuchet MS" w:hAnsi="Trebuchet MS"/>
        </w:rPr>
        <w:t xml:space="preserve"> and that Beat will be contacting individual CCGs with </w:t>
      </w:r>
      <w:r w:rsidR="00851597">
        <w:rPr>
          <w:rFonts w:ascii="Trebuchet MS" w:hAnsi="Trebuchet MS"/>
        </w:rPr>
        <w:t xml:space="preserve">the findings of the </w:t>
      </w:r>
      <w:r w:rsidR="00851597" w:rsidRPr="00851597">
        <w:rPr>
          <w:rFonts w:ascii="Trebuchet MS" w:hAnsi="Trebuchet MS"/>
        </w:rPr>
        <w:t>“Short-changed</w:t>
      </w:r>
      <w:r w:rsidR="00851597">
        <w:rPr>
          <w:rFonts w:ascii="Trebuchet MS" w:hAnsi="Trebuchet MS"/>
        </w:rPr>
        <w:t>”</w:t>
      </w:r>
      <w:r w:rsidR="00851597" w:rsidRPr="00851597">
        <w:rPr>
          <w:rFonts w:ascii="Trebuchet MS" w:hAnsi="Trebuchet MS"/>
        </w:rPr>
        <w:t xml:space="preserve"> </w:t>
      </w:r>
      <w:r w:rsidRPr="006121E4">
        <w:rPr>
          <w:rFonts w:ascii="Trebuchet MS" w:hAnsi="Trebuchet MS"/>
        </w:rPr>
        <w:t>research in advance of publishing it. This approach received support from the group</w:t>
      </w:r>
      <w:r w:rsidR="00E043BA">
        <w:rPr>
          <w:rFonts w:ascii="Trebuchet MS" w:hAnsi="Trebuchet MS"/>
        </w:rPr>
        <w:t>.</w:t>
      </w:r>
    </w:p>
    <w:p w14:paraId="62E879AF" w14:textId="77777777" w:rsidR="005E3A48" w:rsidRDefault="005E3A48" w:rsidP="00C2664A">
      <w:pPr>
        <w:rPr>
          <w:rFonts w:ascii="Trebuchet MS" w:hAnsi="Trebuchet MS"/>
        </w:rPr>
      </w:pPr>
    </w:p>
    <w:p w14:paraId="7C3B1D85" w14:textId="28CD3149" w:rsidR="008C3290" w:rsidRPr="006121E4" w:rsidRDefault="008C3290" w:rsidP="00C2664A">
      <w:pPr>
        <w:rPr>
          <w:rFonts w:ascii="Trebuchet MS" w:hAnsi="Trebuchet MS"/>
        </w:rPr>
      </w:pPr>
      <w:r w:rsidRPr="006121E4">
        <w:rPr>
          <w:rFonts w:ascii="Trebuchet MS" w:hAnsi="Trebuchet MS"/>
        </w:rPr>
        <w:t xml:space="preserve">CW suggested </w:t>
      </w:r>
      <w:r w:rsidR="00851597">
        <w:rPr>
          <w:rFonts w:ascii="Trebuchet MS" w:hAnsi="Trebuchet MS"/>
        </w:rPr>
        <w:t xml:space="preserve">that Beat </w:t>
      </w:r>
      <w:r w:rsidRPr="006121E4">
        <w:rPr>
          <w:rFonts w:ascii="Trebuchet MS" w:hAnsi="Trebuchet MS"/>
        </w:rPr>
        <w:t>also shar</w:t>
      </w:r>
      <w:r w:rsidR="00851597">
        <w:rPr>
          <w:rFonts w:ascii="Trebuchet MS" w:hAnsi="Trebuchet MS"/>
        </w:rPr>
        <w:t>e</w:t>
      </w:r>
      <w:r w:rsidRPr="006121E4">
        <w:rPr>
          <w:rFonts w:ascii="Trebuchet MS" w:hAnsi="Trebuchet MS"/>
        </w:rPr>
        <w:t xml:space="preserve"> the re</w:t>
      </w:r>
      <w:r w:rsidR="00851597">
        <w:rPr>
          <w:rFonts w:ascii="Trebuchet MS" w:hAnsi="Trebuchet MS"/>
        </w:rPr>
        <w:t>search findings</w:t>
      </w:r>
      <w:r w:rsidRPr="006121E4">
        <w:rPr>
          <w:rFonts w:ascii="Trebuchet MS" w:hAnsi="Trebuchet MS"/>
        </w:rPr>
        <w:t xml:space="preserve"> with council leaders and cabinet members for health</w:t>
      </w:r>
      <w:r w:rsidR="00523D4C">
        <w:rPr>
          <w:rFonts w:ascii="Trebuchet MS" w:hAnsi="Trebuchet MS"/>
        </w:rPr>
        <w:t xml:space="preserve"> at local authorities</w:t>
      </w:r>
      <w:r w:rsidRPr="006121E4">
        <w:rPr>
          <w:rFonts w:ascii="Trebuchet MS" w:hAnsi="Trebuchet MS"/>
        </w:rPr>
        <w:t xml:space="preserve">. </w:t>
      </w:r>
    </w:p>
    <w:p w14:paraId="5B6A3539" w14:textId="6F148052" w:rsidR="00C2664A" w:rsidRPr="006121E4" w:rsidRDefault="00C2664A" w:rsidP="00C2664A">
      <w:pPr>
        <w:rPr>
          <w:rFonts w:ascii="Trebuchet MS" w:hAnsi="Trebuchet MS"/>
        </w:rPr>
      </w:pPr>
    </w:p>
    <w:p w14:paraId="008BB0E6" w14:textId="4CBCAE19" w:rsidR="008C3290" w:rsidRPr="006121E4" w:rsidRDefault="008C3290" w:rsidP="00C2664A">
      <w:pPr>
        <w:rPr>
          <w:rFonts w:ascii="Trebuchet MS" w:hAnsi="Trebuchet MS"/>
        </w:rPr>
      </w:pPr>
      <w:r w:rsidRPr="006121E4">
        <w:rPr>
          <w:rFonts w:ascii="Trebuchet MS" w:hAnsi="Trebuchet MS"/>
        </w:rPr>
        <w:t xml:space="preserve">JK </w:t>
      </w:r>
      <w:r w:rsidR="00851597">
        <w:rPr>
          <w:rFonts w:ascii="Trebuchet MS" w:hAnsi="Trebuchet MS"/>
        </w:rPr>
        <w:t>added</w:t>
      </w:r>
      <w:r w:rsidRPr="006121E4">
        <w:rPr>
          <w:rFonts w:ascii="Trebuchet MS" w:hAnsi="Trebuchet MS"/>
        </w:rPr>
        <w:t xml:space="preserve"> that the question of a workforce strategy is a complex one and that </w:t>
      </w:r>
      <w:r w:rsidR="00851597">
        <w:rPr>
          <w:rFonts w:ascii="Trebuchet MS" w:hAnsi="Trebuchet MS"/>
        </w:rPr>
        <w:t>a</w:t>
      </w:r>
      <w:r w:rsidR="00851597" w:rsidRPr="006121E4">
        <w:rPr>
          <w:rFonts w:ascii="Trebuchet MS" w:hAnsi="Trebuchet MS"/>
        </w:rPr>
        <w:t xml:space="preserve"> collaborative approach </w:t>
      </w:r>
      <w:r w:rsidR="00523D4C">
        <w:rPr>
          <w:rFonts w:ascii="Trebuchet MS" w:hAnsi="Trebuchet MS"/>
        </w:rPr>
        <w:t>is required</w:t>
      </w:r>
      <w:r w:rsidRPr="006121E4">
        <w:rPr>
          <w:rFonts w:ascii="Trebuchet MS" w:hAnsi="Trebuchet MS"/>
        </w:rPr>
        <w:t xml:space="preserve">. AK supported this and highlighted the need to reduce variation across eating disorder services and ensure that all services </w:t>
      </w:r>
      <w:proofErr w:type="gramStart"/>
      <w:r w:rsidRPr="006121E4">
        <w:rPr>
          <w:rFonts w:ascii="Trebuchet MS" w:hAnsi="Trebuchet MS"/>
        </w:rPr>
        <w:t>are able to</w:t>
      </w:r>
      <w:proofErr w:type="gramEnd"/>
      <w:r w:rsidRPr="006121E4">
        <w:rPr>
          <w:rFonts w:ascii="Trebuchet MS" w:hAnsi="Trebuchet MS"/>
        </w:rPr>
        <w:t xml:space="preserve"> provide</w:t>
      </w:r>
      <w:r w:rsidR="00C8381F">
        <w:rPr>
          <w:rFonts w:ascii="Trebuchet MS" w:hAnsi="Trebuchet MS"/>
        </w:rPr>
        <w:t xml:space="preserve"> an</w:t>
      </w:r>
      <w:r w:rsidRPr="006121E4">
        <w:rPr>
          <w:rFonts w:ascii="Trebuchet MS" w:hAnsi="Trebuchet MS"/>
        </w:rPr>
        <w:t xml:space="preserve"> evidence-based approach. This is an area of interest for the Royal College of Psychiatrists.  </w:t>
      </w:r>
    </w:p>
    <w:p w14:paraId="44643132" w14:textId="52C02FCB" w:rsidR="008C3290" w:rsidRPr="006121E4" w:rsidRDefault="008C3290" w:rsidP="00C2664A">
      <w:pPr>
        <w:rPr>
          <w:rFonts w:ascii="Trebuchet MS" w:hAnsi="Trebuchet MS"/>
        </w:rPr>
      </w:pPr>
    </w:p>
    <w:p w14:paraId="7816976E" w14:textId="77777777" w:rsidR="00C43D99" w:rsidRDefault="00C43D99" w:rsidP="00C43D99">
      <w:pPr>
        <w:pStyle w:val="ListParagraph"/>
        <w:numPr>
          <w:ilvl w:val="0"/>
          <w:numId w:val="13"/>
        </w:numPr>
        <w:rPr>
          <w:rFonts w:ascii="Trebuchet MS" w:hAnsi="Trebuchet MS"/>
        </w:rPr>
      </w:pPr>
    </w:p>
    <w:p w14:paraId="31F6566A" w14:textId="53BC4101" w:rsidR="008C3290" w:rsidRPr="00C43D99" w:rsidRDefault="008C3290" w:rsidP="00C43D99">
      <w:pPr>
        <w:rPr>
          <w:rFonts w:ascii="Trebuchet MS" w:hAnsi="Trebuchet MS"/>
        </w:rPr>
      </w:pPr>
      <w:r w:rsidRPr="00C43D99">
        <w:rPr>
          <w:rFonts w:ascii="Trebuchet MS" w:hAnsi="Trebuchet MS"/>
        </w:rPr>
        <w:t xml:space="preserve">BP raised the question </w:t>
      </w:r>
      <w:r w:rsidR="00C8381F" w:rsidRPr="00C43D99">
        <w:rPr>
          <w:rFonts w:ascii="Trebuchet MS" w:hAnsi="Trebuchet MS"/>
        </w:rPr>
        <w:t xml:space="preserve">of </w:t>
      </w:r>
      <w:r w:rsidRPr="00C43D99">
        <w:rPr>
          <w:rFonts w:ascii="Trebuchet MS" w:hAnsi="Trebuchet MS"/>
        </w:rPr>
        <w:t xml:space="preserve">why the allocated funding is not being spent. </w:t>
      </w:r>
    </w:p>
    <w:p w14:paraId="4073F410" w14:textId="3B66D9FD" w:rsidR="008C3290" w:rsidRPr="006121E4" w:rsidRDefault="008C3290" w:rsidP="00C2664A">
      <w:pPr>
        <w:rPr>
          <w:rFonts w:ascii="Trebuchet MS" w:hAnsi="Trebuchet MS"/>
        </w:rPr>
      </w:pPr>
    </w:p>
    <w:p w14:paraId="73C58005" w14:textId="46EEE202" w:rsidR="008C3290" w:rsidRPr="006121E4" w:rsidRDefault="008C3290" w:rsidP="00C2664A">
      <w:pPr>
        <w:rPr>
          <w:rFonts w:ascii="Trebuchet MS" w:hAnsi="Trebuchet MS"/>
        </w:rPr>
      </w:pPr>
      <w:r w:rsidRPr="006121E4">
        <w:rPr>
          <w:rFonts w:ascii="Trebuchet MS" w:hAnsi="Trebuchet MS"/>
        </w:rPr>
        <w:t>JK responded that</w:t>
      </w:r>
      <w:r w:rsidR="00523D4C">
        <w:rPr>
          <w:rFonts w:ascii="Trebuchet MS" w:hAnsi="Trebuchet MS"/>
        </w:rPr>
        <w:t xml:space="preserve"> there are likely to be </w:t>
      </w:r>
      <w:r w:rsidR="00E516C0">
        <w:rPr>
          <w:rFonts w:ascii="Trebuchet MS" w:hAnsi="Trebuchet MS"/>
        </w:rPr>
        <w:t>several</w:t>
      </w:r>
      <w:r w:rsidR="00523D4C">
        <w:rPr>
          <w:rFonts w:ascii="Trebuchet MS" w:hAnsi="Trebuchet MS"/>
        </w:rPr>
        <w:t xml:space="preserve"> factors</w:t>
      </w:r>
      <w:r w:rsidR="00DE4480">
        <w:rPr>
          <w:rFonts w:ascii="Trebuchet MS" w:hAnsi="Trebuchet MS"/>
        </w:rPr>
        <w:t xml:space="preserve"> </w:t>
      </w:r>
      <w:r w:rsidR="00E516C0">
        <w:rPr>
          <w:rFonts w:ascii="Trebuchet MS" w:hAnsi="Trebuchet MS"/>
        </w:rPr>
        <w:t xml:space="preserve">that vary in importance from place to place, </w:t>
      </w:r>
      <w:r w:rsidR="00DE4480">
        <w:rPr>
          <w:rFonts w:ascii="Trebuchet MS" w:hAnsi="Trebuchet MS"/>
        </w:rPr>
        <w:t>including stigma</w:t>
      </w:r>
      <w:r w:rsidR="00E516C0">
        <w:rPr>
          <w:rFonts w:ascii="Trebuchet MS" w:hAnsi="Trebuchet MS"/>
        </w:rPr>
        <w:t>tising attitudes</w:t>
      </w:r>
      <w:r w:rsidR="00523D4C">
        <w:rPr>
          <w:rFonts w:ascii="Trebuchet MS" w:hAnsi="Trebuchet MS"/>
        </w:rPr>
        <w:t>,</w:t>
      </w:r>
      <w:r w:rsidR="00DE4480">
        <w:rPr>
          <w:rFonts w:ascii="Trebuchet MS" w:hAnsi="Trebuchet MS"/>
        </w:rPr>
        <w:t xml:space="preserve"> the fact that CCGs are not audited against eating disorder spend in the same way that they are for total mental health spend, and to a lesser extent issues </w:t>
      </w:r>
      <w:r w:rsidR="00E516C0">
        <w:rPr>
          <w:rFonts w:ascii="Trebuchet MS" w:hAnsi="Trebuchet MS"/>
        </w:rPr>
        <w:t>with</w:t>
      </w:r>
      <w:r w:rsidR="00DE4480">
        <w:rPr>
          <w:rFonts w:ascii="Trebuchet MS" w:hAnsi="Trebuchet MS"/>
        </w:rPr>
        <w:t xml:space="preserve"> recruit</w:t>
      </w:r>
      <w:r w:rsidR="00E516C0">
        <w:rPr>
          <w:rFonts w:ascii="Trebuchet MS" w:hAnsi="Trebuchet MS"/>
        </w:rPr>
        <w:t>ment</w:t>
      </w:r>
      <w:r w:rsidR="00DE4480">
        <w:rPr>
          <w:rFonts w:ascii="Trebuchet MS" w:hAnsi="Trebuchet MS"/>
        </w:rPr>
        <w:t xml:space="preserve"> and ret</w:t>
      </w:r>
      <w:r w:rsidR="00E516C0">
        <w:rPr>
          <w:rFonts w:ascii="Trebuchet MS" w:hAnsi="Trebuchet MS"/>
        </w:rPr>
        <w:t>ention of</w:t>
      </w:r>
      <w:r w:rsidR="00DE4480">
        <w:rPr>
          <w:rFonts w:ascii="Trebuchet MS" w:hAnsi="Trebuchet MS"/>
        </w:rPr>
        <w:t xml:space="preserve"> staff.</w:t>
      </w:r>
      <w:r w:rsidR="00E516C0">
        <w:rPr>
          <w:rFonts w:ascii="Trebuchet MS" w:hAnsi="Trebuchet MS"/>
        </w:rPr>
        <w:t xml:space="preserve"> </w:t>
      </w:r>
      <w:r w:rsidR="00DE4480">
        <w:rPr>
          <w:rFonts w:ascii="Trebuchet MS" w:hAnsi="Trebuchet MS"/>
        </w:rPr>
        <w:t xml:space="preserve">JK added that </w:t>
      </w:r>
      <w:r w:rsidR="00E516C0">
        <w:rPr>
          <w:rFonts w:ascii="Trebuchet MS" w:hAnsi="Trebuchet MS"/>
        </w:rPr>
        <w:t>the example that AK gave earlier about how extra funding was eventually secured in his local area shows the value of data being used to challenge CCG leaders.</w:t>
      </w:r>
      <w:r w:rsidR="00DE4480">
        <w:rPr>
          <w:rFonts w:ascii="Trebuchet MS" w:hAnsi="Trebuchet MS"/>
        </w:rPr>
        <w:t xml:space="preserve"> </w:t>
      </w:r>
      <w:r w:rsidR="00523D4C">
        <w:rPr>
          <w:rFonts w:ascii="Trebuchet MS" w:hAnsi="Trebuchet MS"/>
        </w:rPr>
        <w:t xml:space="preserve"> </w:t>
      </w:r>
      <w:r w:rsidRPr="006121E4">
        <w:rPr>
          <w:rFonts w:ascii="Trebuchet MS" w:hAnsi="Trebuchet MS"/>
        </w:rPr>
        <w:t xml:space="preserve"> </w:t>
      </w:r>
    </w:p>
    <w:p w14:paraId="5051D6B4" w14:textId="6EA68829" w:rsidR="00A14A9A" w:rsidRPr="006121E4" w:rsidRDefault="00A14A9A" w:rsidP="00C2664A">
      <w:pPr>
        <w:rPr>
          <w:rFonts w:ascii="Trebuchet MS" w:hAnsi="Trebuchet MS"/>
        </w:rPr>
      </w:pPr>
    </w:p>
    <w:p w14:paraId="59077672" w14:textId="77777777" w:rsidR="00C43D99" w:rsidRDefault="00C43D99" w:rsidP="00C43D99">
      <w:pPr>
        <w:pStyle w:val="ListParagraph"/>
        <w:numPr>
          <w:ilvl w:val="0"/>
          <w:numId w:val="13"/>
        </w:numPr>
        <w:rPr>
          <w:rFonts w:ascii="Trebuchet MS" w:hAnsi="Trebuchet MS"/>
        </w:rPr>
      </w:pPr>
    </w:p>
    <w:p w14:paraId="05C285C2" w14:textId="1D18BC96" w:rsidR="00A14A9A" w:rsidRPr="00C43D99" w:rsidRDefault="00A14A9A" w:rsidP="00C43D99">
      <w:pPr>
        <w:rPr>
          <w:rFonts w:ascii="Trebuchet MS" w:hAnsi="Trebuchet MS"/>
        </w:rPr>
      </w:pPr>
      <w:r w:rsidRPr="00C43D99">
        <w:rPr>
          <w:rFonts w:ascii="Trebuchet MS" w:hAnsi="Trebuchet MS"/>
        </w:rPr>
        <w:t xml:space="preserve">WH and AK raised questions about how funding </w:t>
      </w:r>
      <w:r w:rsidR="00523D4C" w:rsidRPr="00C43D99">
        <w:rPr>
          <w:rFonts w:ascii="Trebuchet MS" w:hAnsi="Trebuchet MS"/>
        </w:rPr>
        <w:t xml:space="preserve">levels are </w:t>
      </w:r>
      <w:r w:rsidRPr="00C43D99">
        <w:rPr>
          <w:rFonts w:ascii="Trebuchet MS" w:hAnsi="Trebuchet MS"/>
        </w:rPr>
        <w:t>determined and the role of clinicians in this</w:t>
      </w:r>
      <w:r w:rsidR="00523D4C" w:rsidRPr="00C43D99">
        <w:rPr>
          <w:rFonts w:ascii="Trebuchet MS" w:hAnsi="Trebuchet MS"/>
        </w:rPr>
        <w:t xml:space="preserve">, </w:t>
      </w:r>
      <w:proofErr w:type="gramStart"/>
      <w:r w:rsidR="00523D4C" w:rsidRPr="00C43D99">
        <w:rPr>
          <w:rFonts w:ascii="Trebuchet MS" w:hAnsi="Trebuchet MS"/>
        </w:rPr>
        <w:t>in light of</w:t>
      </w:r>
      <w:proofErr w:type="gramEnd"/>
      <w:r w:rsidR="00523D4C" w:rsidRPr="00C43D99">
        <w:rPr>
          <w:rFonts w:ascii="Trebuchet MS" w:hAnsi="Trebuchet MS"/>
        </w:rPr>
        <w:t xml:space="preserve"> the reforms to NHS structures brought about by the 2012 Health and Social Care Act</w:t>
      </w:r>
      <w:r w:rsidRPr="00C43D99">
        <w:rPr>
          <w:rFonts w:ascii="Trebuchet MS" w:hAnsi="Trebuchet MS"/>
        </w:rPr>
        <w:t xml:space="preserve">. </w:t>
      </w:r>
      <w:r w:rsidR="00523D4C" w:rsidRPr="00C43D99">
        <w:rPr>
          <w:rFonts w:ascii="Trebuchet MS" w:hAnsi="Trebuchet MS"/>
        </w:rPr>
        <w:t>JK responded that legislation will soon be brought before Parliament about a new set of reforms to NHS structures and governance, however</w:t>
      </w:r>
      <w:r w:rsidR="00DE4480" w:rsidRPr="00C43D99">
        <w:rPr>
          <w:rFonts w:ascii="Trebuchet MS" w:hAnsi="Trebuchet MS"/>
        </w:rPr>
        <w:t xml:space="preserve"> given the urgency of the issue, Beat’s</w:t>
      </w:r>
      <w:r w:rsidR="00523D4C" w:rsidRPr="00C43D99">
        <w:rPr>
          <w:rFonts w:ascii="Trebuchet MS" w:hAnsi="Trebuchet MS"/>
        </w:rPr>
        <w:t xml:space="preserve"> suggestion is that we focus on utilising</w:t>
      </w:r>
      <w:r w:rsidR="00DE4480" w:rsidRPr="00C43D99">
        <w:rPr>
          <w:rFonts w:ascii="Trebuchet MS" w:hAnsi="Trebuchet MS"/>
        </w:rPr>
        <w:t xml:space="preserve"> this report</w:t>
      </w:r>
      <w:r w:rsidR="00523D4C" w:rsidRPr="00C43D99">
        <w:rPr>
          <w:rFonts w:ascii="Trebuchet MS" w:hAnsi="Trebuchet MS"/>
        </w:rPr>
        <w:t xml:space="preserve"> to</w:t>
      </w:r>
      <w:r w:rsidR="00DE4480" w:rsidRPr="00C43D99">
        <w:rPr>
          <w:rFonts w:ascii="Trebuchet MS" w:hAnsi="Trebuchet MS"/>
        </w:rPr>
        <w:t xml:space="preserve"> challenge CCG leaders.</w:t>
      </w:r>
      <w:r w:rsidR="00523D4C" w:rsidRPr="00C43D99">
        <w:rPr>
          <w:rFonts w:ascii="Trebuchet MS" w:hAnsi="Trebuchet MS"/>
        </w:rPr>
        <w:t xml:space="preserve"> </w:t>
      </w:r>
      <w:r w:rsidRPr="00C43D99">
        <w:rPr>
          <w:rFonts w:ascii="Trebuchet MS" w:hAnsi="Trebuchet MS"/>
        </w:rPr>
        <w:t xml:space="preserve">It was suggested that this conversation be continued outside of the meeting. </w:t>
      </w:r>
    </w:p>
    <w:p w14:paraId="73FC3225" w14:textId="49EB9C70" w:rsidR="00A14A9A" w:rsidRPr="006121E4" w:rsidRDefault="00A14A9A" w:rsidP="00C2664A">
      <w:pPr>
        <w:rPr>
          <w:rFonts w:ascii="Trebuchet MS" w:hAnsi="Trebuchet MS"/>
        </w:rPr>
      </w:pPr>
    </w:p>
    <w:p w14:paraId="6EDD63F4" w14:textId="375B4328" w:rsidR="00A14A9A" w:rsidRPr="006121E4" w:rsidRDefault="00A14A9A" w:rsidP="00A14A9A">
      <w:pPr>
        <w:pStyle w:val="ListParagraph"/>
        <w:numPr>
          <w:ilvl w:val="0"/>
          <w:numId w:val="11"/>
        </w:numPr>
        <w:rPr>
          <w:rFonts w:ascii="Trebuchet MS" w:hAnsi="Trebuchet MS"/>
        </w:rPr>
      </w:pPr>
      <w:r w:rsidRPr="006121E4">
        <w:rPr>
          <w:rFonts w:ascii="Trebuchet MS" w:hAnsi="Trebuchet MS"/>
        </w:rPr>
        <w:t>Next steps</w:t>
      </w:r>
    </w:p>
    <w:p w14:paraId="1058B1E8" w14:textId="04558E61" w:rsidR="008C3290" w:rsidRPr="006121E4" w:rsidRDefault="008C3290" w:rsidP="00C2664A">
      <w:pPr>
        <w:rPr>
          <w:rFonts w:ascii="Trebuchet MS" w:hAnsi="Trebuchet MS"/>
        </w:rPr>
      </w:pPr>
    </w:p>
    <w:p w14:paraId="6143DD21" w14:textId="385989B2" w:rsidR="00A14A9A" w:rsidRPr="006121E4" w:rsidRDefault="00A14A9A" w:rsidP="00C2664A">
      <w:pPr>
        <w:rPr>
          <w:rFonts w:ascii="Trebuchet MS" w:hAnsi="Trebuchet MS"/>
        </w:rPr>
      </w:pPr>
      <w:r w:rsidRPr="006121E4">
        <w:rPr>
          <w:rFonts w:ascii="Trebuchet MS" w:hAnsi="Trebuchet MS"/>
        </w:rPr>
        <w:t xml:space="preserve">KP asked APPG members if they would support “Short-changed” being published as an APPG report. KP clarified that before publishing the paper Beat will share it with </w:t>
      </w:r>
      <w:proofErr w:type="gramStart"/>
      <w:r w:rsidRPr="006121E4">
        <w:rPr>
          <w:rFonts w:ascii="Trebuchet MS" w:hAnsi="Trebuchet MS"/>
        </w:rPr>
        <w:t>NHS England, and</w:t>
      </w:r>
      <w:proofErr w:type="gramEnd"/>
      <w:r w:rsidRPr="006121E4">
        <w:rPr>
          <w:rFonts w:ascii="Trebuchet MS" w:hAnsi="Trebuchet MS"/>
        </w:rPr>
        <w:t xml:space="preserve"> allow time for </w:t>
      </w:r>
      <w:r w:rsidR="00523D4C">
        <w:rPr>
          <w:rFonts w:ascii="Trebuchet MS" w:hAnsi="Trebuchet MS"/>
        </w:rPr>
        <w:t>them</w:t>
      </w:r>
      <w:r w:rsidRPr="006121E4">
        <w:rPr>
          <w:rFonts w:ascii="Trebuchet MS" w:hAnsi="Trebuchet MS"/>
        </w:rPr>
        <w:t xml:space="preserve"> to provide feedback. Following this, Beat intends to share the report with CCGs and allow CCGs the opportunity to respond before then sharing the report more widely. </w:t>
      </w:r>
    </w:p>
    <w:p w14:paraId="4B1298CA" w14:textId="237C6277" w:rsidR="00884CF0" w:rsidRPr="006121E4" w:rsidRDefault="00884CF0" w:rsidP="00C2664A">
      <w:pPr>
        <w:rPr>
          <w:rFonts w:ascii="Trebuchet MS" w:hAnsi="Trebuchet MS"/>
        </w:rPr>
      </w:pPr>
    </w:p>
    <w:p w14:paraId="75DA23FA" w14:textId="069BEEF1" w:rsidR="00884CF0" w:rsidRPr="006121E4" w:rsidRDefault="00884CF0" w:rsidP="00C2664A">
      <w:pPr>
        <w:rPr>
          <w:rFonts w:ascii="Trebuchet MS" w:hAnsi="Trebuchet MS"/>
        </w:rPr>
      </w:pPr>
      <w:r w:rsidRPr="006121E4">
        <w:rPr>
          <w:rFonts w:ascii="Trebuchet MS" w:hAnsi="Trebuchet MS"/>
        </w:rPr>
        <w:t xml:space="preserve">CW raised the </w:t>
      </w:r>
      <w:r w:rsidR="00851597">
        <w:rPr>
          <w:rFonts w:ascii="Trebuchet MS" w:hAnsi="Trebuchet MS"/>
        </w:rPr>
        <w:t>suggestion</w:t>
      </w:r>
      <w:r w:rsidRPr="006121E4">
        <w:rPr>
          <w:rFonts w:ascii="Trebuchet MS" w:hAnsi="Trebuchet MS"/>
        </w:rPr>
        <w:t xml:space="preserve"> that before the “Short-changed” paper is published as an APPG report, it would be helpful to have feedback from an external organisation to review the </w:t>
      </w:r>
      <w:r w:rsidR="003E070D">
        <w:rPr>
          <w:rFonts w:ascii="Trebuchet MS" w:hAnsi="Trebuchet MS"/>
        </w:rPr>
        <w:t>paper</w:t>
      </w:r>
      <w:r w:rsidRPr="006121E4">
        <w:rPr>
          <w:rFonts w:ascii="Trebuchet MS" w:hAnsi="Trebuchet MS"/>
        </w:rPr>
        <w:t xml:space="preserve"> and</w:t>
      </w:r>
      <w:proofErr w:type="gramStart"/>
      <w:r w:rsidRPr="006121E4">
        <w:rPr>
          <w:rFonts w:ascii="Trebuchet MS" w:hAnsi="Trebuchet MS"/>
        </w:rPr>
        <w:t>, in particular, the</w:t>
      </w:r>
      <w:proofErr w:type="gramEnd"/>
      <w:r w:rsidRPr="006121E4">
        <w:rPr>
          <w:rFonts w:ascii="Trebuchet MS" w:hAnsi="Trebuchet MS"/>
        </w:rPr>
        <w:t xml:space="preserve"> data in the </w:t>
      </w:r>
      <w:r w:rsidR="003E070D">
        <w:rPr>
          <w:rFonts w:ascii="Trebuchet MS" w:hAnsi="Trebuchet MS"/>
        </w:rPr>
        <w:t>paper</w:t>
      </w:r>
      <w:r w:rsidRPr="006121E4">
        <w:rPr>
          <w:rFonts w:ascii="Trebuchet MS" w:hAnsi="Trebuchet MS"/>
        </w:rPr>
        <w:t>. This suggestion was supported by the group</w:t>
      </w:r>
      <w:r w:rsidR="006121E4" w:rsidRPr="006121E4">
        <w:rPr>
          <w:rFonts w:ascii="Trebuchet MS" w:hAnsi="Trebuchet MS"/>
        </w:rPr>
        <w:t xml:space="preserve"> and a two</w:t>
      </w:r>
      <w:r w:rsidR="009D6B04">
        <w:rPr>
          <w:rFonts w:ascii="Trebuchet MS" w:hAnsi="Trebuchet MS"/>
        </w:rPr>
        <w:t>-</w:t>
      </w:r>
      <w:r w:rsidR="006121E4" w:rsidRPr="006121E4">
        <w:rPr>
          <w:rFonts w:ascii="Trebuchet MS" w:hAnsi="Trebuchet MS"/>
        </w:rPr>
        <w:t>staged approach was agreed upon</w:t>
      </w:r>
      <w:r w:rsidR="00851597">
        <w:rPr>
          <w:rFonts w:ascii="Trebuchet MS" w:hAnsi="Trebuchet MS"/>
        </w:rPr>
        <w:t xml:space="preserve"> whereby the APPG members will wait until NHS England have offered feedback on the paper, before voting to determine if the paper will be published as an APPG report. </w:t>
      </w:r>
    </w:p>
    <w:p w14:paraId="36818365" w14:textId="219A8346" w:rsidR="006121E4" w:rsidRPr="006121E4" w:rsidRDefault="006121E4" w:rsidP="00C2664A">
      <w:pPr>
        <w:rPr>
          <w:rFonts w:ascii="Trebuchet MS" w:hAnsi="Trebuchet MS"/>
        </w:rPr>
      </w:pPr>
    </w:p>
    <w:p w14:paraId="3FAAD624" w14:textId="65500B5A" w:rsidR="006121E4" w:rsidRPr="006121E4" w:rsidRDefault="006121E4" w:rsidP="00C2664A">
      <w:pPr>
        <w:rPr>
          <w:rFonts w:ascii="Trebuchet MS" w:hAnsi="Trebuchet MS"/>
        </w:rPr>
      </w:pPr>
      <w:r w:rsidRPr="006121E4">
        <w:rPr>
          <w:rFonts w:ascii="Trebuchet MS" w:hAnsi="Trebuchet MS"/>
        </w:rPr>
        <w:t xml:space="preserve">AR expressed support for this approach and </w:t>
      </w:r>
      <w:r w:rsidR="00B30316" w:rsidRPr="006121E4">
        <w:rPr>
          <w:rFonts w:ascii="Trebuchet MS" w:hAnsi="Trebuchet MS"/>
        </w:rPr>
        <w:t>emphasised</w:t>
      </w:r>
      <w:r w:rsidRPr="006121E4">
        <w:rPr>
          <w:rFonts w:ascii="Trebuchet MS" w:hAnsi="Trebuchet MS"/>
        </w:rPr>
        <w:t xml:space="preserve"> the importance of sharing the report findings with CCGs as soon as possible. </w:t>
      </w:r>
    </w:p>
    <w:p w14:paraId="1360D1F8" w14:textId="0463DB95" w:rsidR="00884CF0" w:rsidRPr="006121E4" w:rsidRDefault="00884CF0" w:rsidP="00C2664A">
      <w:pPr>
        <w:rPr>
          <w:rFonts w:ascii="Trebuchet MS" w:hAnsi="Trebuchet MS"/>
        </w:rPr>
      </w:pPr>
    </w:p>
    <w:p w14:paraId="05EB975C" w14:textId="0CA9C86C" w:rsidR="00884CF0" w:rsidRPr="006121E4" w:rsidRDefault="00884CF0" w:rsidP="00C2664A">
      <w:pPr>
        <w:rPr>
          <w:rFonts w:ascii="Trebuchet MS" w:hAnsi="Trebuchet MS"/>
          <w:b/>
          <w:bCs/>
        </w:rPr>
      </w:pPr>
      <w:r w:rsidRPr="006121E4">
        <w:rPr>
          <w:rFonts w:ascii="Trebuchet MS" w:hAnsi="Trebuchet MS"/>
          <w:b/>
          <w:bCs/>
        </w:rPr>
        <w:t xml:space="preserve">Action: Beat to share the “Short-changed” report with </w:t>
      </w:r>
      <w:proofErr w:type="gramStart"/>
      <w:r w:rsidRPr="006121E4">
        <w:rPr>
          <w:rFonts w:ascii="Trebuchet MS" w:hAnsi="Trebuchet MS"/>
          <w:b/>
          <w:bCs/>
        </w:rPr>
        <w:t>NHS England, and</w:t>
      </w:r>
      <w:proofErr w:type="gramEnd"/>
      <w:r w:rsidRPr="006121E4">
        <w:rPr>
          <w:rFonts w:ascii="Trebuchet MS" w:hAnsi="Trebuchet MS"/>
          <w:b/>
          <w:bCs/>
        </w:rPr>
        <w:t xml:space="preserve"> allow NHS England time to provide feedback on the report.</w:t>
      </w:r>
    </w:p>
    <w:p w14:paraId="2AF00562" w14:textId="3A2863FF" w:rsidR="00884CF0" w:rsidRPr="006121E4" w:rsidRDefault="00884CF0" w:rsidP="00884CF0">
      <w:pPr>
        <w:rPr>
          <w:rFonts w:ascii="Trebuchet MS" w:hAnsi="Trebuchet MS"/>
          <w:b/>
          <w:bCs/>
        </w:rPr>
      </w:pPr>
      <w:r w:rsidRPr="006121E4">
        <w:rPr>
          <w:rFonts w:ascii="Trebuchet MS" w:hAnsi="Trebuchet MS"/>
          <w:b/>
          <w:bCs/>
        </w:rPr>
        <w:t>Beat to share the “Short-changed” report with CCGs and allow CCGs time to provide feedback on the report.</w:t>
      </w:r>
    </w:p>
    <w:p w14:paraId="09216089" w14:textId="699B56CE" w:rsidR="00884CF0" w:rsidRPr="006121E4" w:rsidRDefault="00884CF0" w:rsidP="00884CF0">
      <w:pPr>
        <w:rPr>
          <w:rFonts w:ascii="Trebuchet MS" w:hAnsi="Trebuchet MS"/>
          <w:b/>
          <w:bCs/>
        </w:rPr>
      </w:pPr>
      <w:r w:rsidRPr="006121E4">
        <w:rPr>
          <w:rFonts w:ascii="Trebuchet MS" w:hAnsi="Trebuchet MS"/>
          <w:b/>
          <w:bCs/>
        </w:rPr>
        <w:lastRenderedPageBreak/>
        <w:t>Dependent on the feedback given by NHS England, APPG members to vote on the proposal for the “Short-changed” paper to be published as an APPG report.</w:t>
      </w:r>
    </w:p>
    <w:p w14:paraId="4C3D56E7" w14:textId="6C4BF97A" w:rsidR="00884CF0" w:rsidRPr="006121E4" w:rsidRDefault="00884CF0" w:rsidP="00884CF0">
      <w:pPr>
        <w:rPr>
          <w:rFonts w:ascii="Trebuchet MS" w:hAnsi="Trebuchet MS"/>
          <w:b/>
          <w:bCs/>
        </w:rPr>
      </w:pPr>
    </w:p>
    <w:p w14:paraId="39AEB5BB" w14:textId="5AA05E65" w:rsidR="006121E4" w:rsidRPr="006121E4" w:rsidRDefault="006121E4" w:rsidP="00884CF0">
      <w:pPr>
        <w:rPr>
          <w:rFonts w:ascii="Trebuchet MS" w:hAnsi="Trebuchet MS"/>
        </w:rPr>
      </w:pPr>
      <w:r w:rsidRPr="006121E4">
        <w:rPr>
          <w:rFonts w:ascii="Trebuchet MS" w:hAnsi="Trebuchet MS"/>
        </w:rPr>
        <w:t xml:space="preserve">CW </w:t>
      </w:r>
      <w:r w:rsidR="003E070D">
        <w:rPr>
          <w:rFonts w:ascii="Trebuchet MS" w:hAnsi="Trebuchet MS"/>
        </w:rPr>
        <w:t xml:space="preserve">also </w:t>
      </w:r>
      <w:r w:rsidRPr="006121E4">
        <w:rPr>
          <w:rFonts w:ascii="Trebuchet MS" w:hAnsi="Trebuchet MS"/>
        </w:rPr>
        <w:t xml:space="preserve">suggested sharing the findings of the </w:t>
      </w:r>
      <w:r w:rsidR="003E070D" w:rsidRPr="006121E4">
        <w:rPr>
          <w:rFonts w:ascii="Trebuchet MS" w:hAnsi="Trebuchet MS"/>
        </w:rPr>
        <w:t>Short-changed” paper</w:t>
      </w:r>
      <w:r w:rsidRPr="006121E4">
        <w:rPr>
          <w:rFonts w:ascii="Trebuchet MS" w:hAnsi="Trebuchet MS"/>
        </w:rPr>
        <w:t xml:space="preserve"> with Nadine Dorries MP. </w:t>
      </w:r>
    </w:p>
    <w:p w14:paraId="172E575F" w14:textId="67DA8E95" w:rsidR="006121E4" w:rsidRPr="006121E4" w:rsidRDefault="006121E4" w:rsidP="00884CF0">
      <w:pPr>
        <w:rPr>
          <w:rFonts w:ascii="Trebuchet MS" w:hAnsi="Trebuchet MS"/>
        </w:rPr>
      </w:pPr>
    </w:p>
    <w:p w14:paraId="4C5932FF" w14:textId="42D55377" w:rsidR="006121E4" w:rsidRPr="006121E4" w:rsidRDefault="006121E4" w:rsidP="00884CF0">
      <w:pPr>
        <w:rPr>
          <w:rFonts w:ascii="Trebuchet MS" w:hAnsi="Trebuchet MS"/>
          <w:b/>
          <w:bCs/>
        </w:rPr>
      </w:pPr>
      <w:r w:rsidRPr="006121E4">
        <w:rPr>
          <w:rFonts w:ascii="Trebuchet MS" w:hAnsi="Trebuchet MS"/>
          <w:b/>
          <w:bCs/>
        </w:rPr>
        <w:t xml:space="preserve">Action: WH and Beat to contact Nadine Dorries MP about the findings of the “Short-changed” report and to explore the option of Nadine Dorries MP attending a future APPG meeting. </w:t>
      </w:r>
    </w:p>
    <w:p w14:paraId="0CEFE762" w14:textId="6A8C4456" w:rsidR="006121E4" w:rsidRPr="006121E4" w:rsidRDefault="006121E4" w:rsidP="00884CF0">
      <w:pPr>
        <w:rPr>
          <w:rFonts w:ascii="Trebuchet MS" w:hAnsi="Trebuchet MS"/>
          <w:b/>
          <w:bCs/>
        </w:rPr>
      </w:pPr>
    </w:p>
    <w:p w14:paraId="30C13939" w14:textId="77777777" w:rsidR="006121E4" w:rsidRPr="006121E4" w:rsidRDefault="006121E4" w:rsidP="006121E4">
      <w:pPr>
        <w:pStyle w:val="xxmsonormal"/>
        <w:numPr>
          <w:ilvl w:val="0"/>
          <w:numId w:val="11"/>
        </w:numPr>
        <w:rPr>
          <w:rFonts w:ascii="Trebuchet MS" w:hAnsi="Trebuchet MS"/>
        </w:rPr>
      </w:pPr>
      <w:r w:rsidRPr="006121E4">
        <w:rPr>
          <w:rFonts w:ascii="Trebuchet MS" w:hAnsi="Trebuchet MS"/>
        </w:rPr>
        <w:t xml:space="preserve">Updates on the inquiry into eating disorders research </w:t>
      </w:r>
      <w:proofErr w:type="gramStart"/>
      <w:r w:rsidRPr="006121E4">
        <w:rPr>
          <w:rFonts w:ascii="Trebuchet MS" w:hAnsi="Trebuchet MS"/>
        </w:rPr>
        <w:t>funding</w:t>
      </w:r>
      <w:proofErr w:type="gramEnd"/>
    </w:p>
    <w:p w14:paraId="5867A63D" w14:textId="77777777" w:rsidR="00884CF0" w:rsidRPr="006121E4" w:rsidRDefault="00884CF0" w:rsidP="00884CF0">
      <w:pPr>
        <w:rPr>
          <w:rFonts w:ascii="Trebuchet MS" w:hAnsi="Trebuchet MS"/>
          <w:b/>
          <w:bCs/>
        </w:rPr>
      </w:pPr>
    </w:p>
    <w:p w14:paraId="6B29381C" w14:textId="674F7914" w:rsidR="00884CF0" w:rsidRDefault="006121E4" w:rsidP="006121E4">
      <w:pPr>
        <w:pStyle w:val="xxmsonormal"/>
        <w:rPr>
          <w:rFonts w:ascii="Trebuchet MS" w:hAnsi="Trebuchet MS"/>
        </w:rPr>
      </w:pPr>
      <w:r>
        <w:rPr>
          <w:rFonts w:ascii="Trebuchet MS" w:hAnsi="Trebuchet MS"/>
        </w:rPr>
        <w:t>J</w:t>
      </w:r>
      <w:r w:rsidRPr="006121E4">
        <w:rPr>
          <w:rFonts w:ascii="Trebuchet MS" w:hAnsi="Trebuchet MS"/>
        </w:rPr>
        <w:t xml:space="preserve">K provided the </w:t>
      </w:r>
      <w:r>
        <w:rPr>
          <w:rFonts w:ascii="Trebuchet MS" w:hAnsi="Trebuchet MS"/>
        </w:rPr>
        <w:t>update that</w:t>
      </w:r>
      <w:r w:rsidR="00B30316">
        <w:rPr>
          <w:rFonts w:ascii="Trebuchet MS" w:hAnsi="Trebuchet MS"/>
        </w:rPr>
        <w:t xml:space="preserve"> the</w:t>
      </w:r>
      <w:r>
        <w:rPr>
          <w:rFonts w:ascii="Trebuchet MS" w:hAnsi="Trebuchet MS"/>
        </w:rPr>
        <w:t xml:space="preserve"> </w:t>
      </w:r>
      <w:r w:rsidRPr="006121E4">
        <w:rPr>
          <w:rFonts w:ascii="Trebuchet MS" w:hAnsi="Trebuchet MS"/>
        </w:rPr>
        <w:t>inquiry into eating disorders research funding</w:t>
      </w:r>
      <w:r>
        <w:rPr>
          <w:rFonts w:ascii="Trebuchet MS" w:hAnsi="Trebuchet MS"/>
        </w:rPr>
        <w:t xml:space="preserve"> is ongoing and that the</w:t>
      </w:r>
      <w:r w:rsidRPr="006121E4">
        <w:rPr>
          <w:rFonts w:ascii="Trebuchet MS" w:hAnsi="Trebuchet MS"/>
        </w:rPr>
        <w:t xml:space="preserve"> </w:t>
      </w:r>
      <w:r>
        <w:rPr>
          <w:rFonts w:ascii="Trebuchet MS" w:hAnsi="Trebuchet MS"/>
        </w:rPr>
        <w:t>c</w:t>
      </w:r>
      <w:r w:rsidRPr="006121E4">
        <w:rPr>
          <w:rFonts w:ascii="Trebuchet MS" w:hAnsi="Trebuchet MS"/>
        </w:rPr>
        <w:t xml:space="preserve">all for </w:t>
      </w:r>
      <w:r>
        <w:rPr>
          <w:rFonts w:ascii="Trebuchet MS" w:hAnsi="Trebuchet MS"/>
        </w:rPr>
        <w:t>written e</w:t>
      </w:r>
      <w:r w:rsidRPr="006121E4">
        <w:rPr>
          <w:rFonts w:ascii="Trebuchet MS" w:hAnsi="Trebuchet MS"/>
        </w:rPr>
        <w:t>vidence</w:t>
      </w:r>
      <w:r>
        <w:rPr>
          <w:rFonts w:ascii="Trebuchet MS" w:hAnsi="Trebuchet MS"/>
        </w:rPr>
        <w:t xml:space="preserve"> has now closed. </w:t>
      </w:r>
      <w:r w:rsidR="003E070D">
        <w:rPr>
          <w:rFonts w:ascii="Trebuchet MS" w:hAnsi="Trebuchet MS"/>
        </w:rPr>
        <w:t>Beat received</w:t>
      </w:r>
      <w:r>
        <w:rPr>
          <w:rFonts w:ascii="Trebuchet MS" w:hAnsi="Trebuchet MS"/>
        </w:rPr>
        <w:t xml:space="preserve"> </w:t>
      </w:r>
      <w:r w:rsidR="003E070D">
        <w:rPr>
          <w:rFonts w:ascii="Trebuchet MS" w:hAnsi="Trebuchet MS"/>
        </w:rPr>
        <w:t xml:space="preserve">many </w:t>
      </w:r>
      <w:r>
        <w:rPr>
          <w:rFonts w:ascii="Trebuchet MS" w:hAnsi="Trebuchet MS"/>
        </w:rPr>
        <w:t xml:space="preserve">helpful submissions, particularly </w:t>
      </w:r>
      <w:r w:rsidR="003E070D">
        <w:rPr>
          <w:rFonts w:ascii="Trebuchet MS" w:hAnsi="Trebuchet MS"/>
        </w:rPr>
        <w:t>from</w:t>
      </w:r>
      <w:r>
        <w:rPr>
          <w:rFonts w:ascii="Trebuchet MS" w:hAnsi="Trebuchet MS"/>
        </w:rPr>
        <w:t xml:space="preserve"> clinicians and academics. However, thus far, there has been less engagement from large funders. The next step for the inquiry will be an oral evidence session, which </w:t>
      </w:r>
      <w:r w:rsidR="00963E1B">
        <w:rPr>
          <w:rFonts w:ascii="Trebuchet MS" w:hAnsi="Trebuchet MS"/>
        </w:rPr>
        <w:t xml:space="preserve">is being planned for March. </w:t>
      </w:r>
    </w:p>
    <w:p w14:paraId="30B1D26C" w14:textId="30E2564C" w:rsidR="00766CB8" w:rsidRDefault="00766CB8" w:rsidP="006121E4">
      <w:pPr>
        <w:pStyle w:val="xxmsonormal"/>
        <w:rPr>
          <w:rFonts w:ascii="Trebuchet MS" w:hAnsi="Trebuchet MS"/>
        </w:rPr>
      </w:pPr>
    </w:p>
    <w:p w14:paraId="76156C03" w14:textId="5B5961BE" w:rsidR="00766CB8" w:rsidRDefault="00766CB8" w:rsidP="00766CB8">
      <w:pPr>
        <w:pStyle w:val="xxmsonormal"/>
        <w:numPr>
          <w:ilvl w:val="0"/>
          <w:numId w:val="11"/>
        </w:numPr>
        <w:rPr>
          <w:rFonts w:ascii="Trebuchet MS" w:hAnsi="Trebuchet MS"/>
        </w:rPr>
      </w:pPr>
      <w:r>
        <w:rPr>
          <w:rFonts w:ascii="Trebuchet MS" w:hAnsi="Trebuchet MS"/>
        </w:rPr>
        <w:t>Any other business</w:t>
      </w:r>
    </w:p>
    <w:p w14:paraId="0F07A90B" w14:textId="33ECB781" w:rsidR="00766CB8" w:rsidRDefault="00766CB8" w:rsidP="00766CB8">
      <w:pPr>
        <w:pStyle w:val="xxmsonormal"/>
        <w:rPr>
          <w:rFonts w:ascii="Trebuchet MS" w:hAnsi="Trebuchet MS"/>
        </w:rPr>
      </w:pPr>
    </w:p>
    <w:p w14:paraId="1B48A5A9" w14:textId="7E3E6185" w:rsidR="00766CB8" w:rsidRDefault="00766CB8" w:rsidP="00766CB8">
      <w:pPr>
        <w:pStyle w:val="xxmsonormal"/>
        <w:rPr>
          <w:rFonts w:ascii="Trebuchet MS" w:hAnsi="Trebuchet MS"/>
        </w:rPr>
      </w:pPr>
      <w:r>
        <w:rPr>
          <w:rFonts w:ascii="Trebuchet MS" w:hAnsi="Trebuchet MS"/>
        </w:rPr>
        <w:t xml:space="preserve">WH drew attention to the fact that there will be an AGM for the APPG between March and July 2021. </w:t>
      </w:r>
    </w:p>
    <w:p w14:paraId="2AD594CE" w14:textId="5EBA7EFF" w:rsidR="00766CB8" w:rsidRDefault="00766CB8" w:rsidP="00766CB8">
      <w:pPr>
        <w:pStyle w:val="xxmsonormal"/>
        <w:rPr>
          <w:rFonts w:ascii="Trebuchet MS" w:hAnsi="Trebuchet MS"/>
        </w:rPr>
      </w:pPr>
    </w:p>
    <w:p w14:paraId="33A6E683" w14:textId="3A3026F3" w:rsidR="00766CB8" w:rsidRDefault="00766CB8" w:rsidP="00766CB8">
      <w:pPr>
        <w:pStyle w:val="xxmsonormal"/>
        <w:rPr>
          <w:rFonts w:ascii="Trebuchet MS" w:hAnsi="Trebuchet MS"/>
        </w:rPr>
      </w:pPr>
      <w:r>
        <w:rPr>
          <w:rFonts w:ascii="Trebuchet MS" w:hAnsi="Trebuchet MS"/>
        </w:rPr>
        <w:t>WH also highlighted the recent work that Vicky Ford MP has done to raise awareness of eating disorders, including speaking about her own lived experience.</w:t>
      </w:r>
    </w:p>
    <w:p w14:paraId="72B4EF72" w14:textId="2252D476" w:rsidR="00766CB8" w:rsidRPr="00766CB8" w:rsidRDefault="00766CB8" w:rsidP="00766CB8">
      <w:pPr>
        <w:pStyle w:val="xxmsonormal"/>
        <w:rPr>
          <w:rFonts w:ascii="Trebuchet MS" w:hAnsi="Trebuchet MS"/>
          <w:b/>
          <w:bCs/>
        </w:rPr>
      </w:pPr>
    </w:p>
    <w:p w14:paraId="5EAD8A02" w14:textId="5C9D3D07" w:rsidR="00766CB8" w:rsidRDefault="00766CB8" w:rsidP="00766CB8">
      <w:pPr>
        <w:pStyle w:val="xxmsonormal"/>
        <w:rPr>
          <w:rFonts w:ascii="Trebuchet MS" w:hAnsi="Trebuchet MS"/>
          <w:b/>
          <w:bCs/>
        </w:rPr>
      </w:pPr>
      <w:r w:rsidRPr="00766CB8">
        <w:rPr>
          <w:rFonts w:ascii="Trebuchet MS" w:hAnsi="Trebuchet MS"/>
          <w:b/>
          <w:bCs/>
        </w:rPr>
        <w:t>Action</w:t>
      </w:r>
      <w:r>
        <w:rPr>
          <w:rFonts w:ascii="Trebuchet MS" w:hAnsi="Trebuchet MS"/>
          <w:b/>
          <w:bCs/>
        </w:rPr>
        <w:t>: WH to reach out to Vicky Ford on behalf of the APPG to thank her for drawing attention to eating disorders.</w:t>
      </w:r>
    </w:p>
    <w:p w14:paraId="2BE76E64" w14:textId="6882AC18" w:rsidR="00766CB8" w:rsidRDefault="00766CB8" w:rsidP="00766CB8">
      <w:pPr>
        <w:pStyle w:val="xxmsonormal"/>
        <w:rPr>
          <w:rFonts w:ascii="Trebuchet MS" w:hAnsi="Trebuchet MS"/>
          <w:b/>
          <w:bCs/>
        </w:rPr>
      </w:pPr>
    </w:p>
    <w:p w14:paraId="781116A4" w14:textId="64530706" w:rsidR="00766CB8" w:rsidRDefault="00766CB8" w:rsidP="00766CB8">
      <w:pPr>
        <w:pStyle w:val="xxmsonormal"/>
        <w:rPr>
          <w:rFonts w:ascii="Trebuchet MS" w:hAnsi="Trebuchet MS"/>
        </w:rPr>
      </w:pPr>
      <w:r>
        <w:rPr>
          <w:rFonts w:ascii="Trebuchet MS" w:hAnsi="Trebuchet MS"/>
        </w:rPr>
        <w:t>SC informed the group that Eating Disorder Awareness Week (EDAW) will be taking place during the first week of March (1</w:t>
      </w:r>
      <w:r w:rsidRPr="00766CB8">
        <w:rPr>
          <w:rFonts w:ascii="Trebuchet MS" w:hAnsi="Trebuchet MS"/>
          <w:vertAlign w:val="superscript"/>
        </w:rPr>
        <w:t>st</w:t>
      </w:r>
      <w:r>
        <w:rPr>
          <w:rFonts w:ascii="Trebuchet MS" w:hAnsi="Trebuchet MS"/>
        </w:rPr>
        <w:t>-7</w:t>
      </w:r>
      <w:r w:rsidRPr="00766CB8">
        <w:rPr>
          <w:rFonts w:ascii="Trebuchet MS" w:hAnsi="Trebuchet MS"/>
          <w:vertAlign w:val="superscript"/>
        </w:rPr>
        <w:t>th</w:t>
      </w:r>
      <w:r>
        <w:rPr>
          <w:rFonts w:ascii="Trebuchet MS" w:hAnsi="Trebuchet MS"/>
        </w:rPr>
        <w:t xml:space="preserve">) and that the theme for EDAW is binge eating disorder. SC encouraged members to draw attention to the week by applying for an adjournment debate and asking parliamentary questions during the week. </w:t>
      </w:r>
    </w:p>
    <w:p w14:paraId="45707E51" w14:textId="07AAC391" w:rsidR="00766CB8" w:rsidRDefault="00766CB8" w:rsidP="00766CB8">
      <w:pPr>
        <w:pStyle w:val="xxmsonormal"/>
        <w:rPr>
          <w:rFonts w:ascii="Trebuchet MS" w:hAnsi="Trebuchet MS"/>
        </w:rPr>
      </w:pPr>
    </w:p>
    <w:p w14:paraId="3D1D58DC" w14:textId="7771B36C" w:rsidR="00766CB8" w:rsidRPr="00766CB8" w:rsidRDefault="00766CB8" w:rsidP="00766CB8">
      <w:pPr>
        <w:pStyle w:val="xxmsonormal"/>
        <w:rPr>
          <w:rFonts w:ascii="Trebuchet MS" w:hAnsi="Trebuchet MS"/>
          <w:b/>
          <w:bCs/>
        </w:rPr>
      </w:pPr>
      <w:r>
        <w:rPr>
          <w:rFonts w:ascii="Trebuchet MS" w:hAnsi="Trebuchet MS"/>
          <w:b/>
          <w:bCs/>
        </w:rPr>
        <w:t xml:space="preserve">Action: APPG members to apply for an adjournment debate on eating disorders during eating disorder awareness week. </w:t>
      </w:r>
    </w:p>
    <w:p w14:paraId="1E92A413" w14:textId="77777777" w:rsidR="00766CB8" w:rsidRPr="00766CB8" w:rsidRDefault="00766CB8" w:rsidP="00766CB8">
      <w:pPr>
        <w:pStyle w:val="xxmsonormal"/>
        <w:rPr>
          <w:rFonts w:ascii="Trebuchet MS" w:hAnsi="Trebuchet MS"/>
        </w:rPr>
      </w:pPr>
    </w:p>
    <w:p w14:paraId="529E295F" w14:textId="58E47872" w:rsidR="0002767B" w:rsidRDefault="0002767B" w:rsidP="00A14A9A">
      <w:pPr>
        <w:rPr>
          <w:b/>
          <w:bCs/>
        </w:rPr>
      </w:pPr>
    </w:p>
    <w:p w14:paraId="4FED9604" w14:textId="77777777" w:rsidR="00766CB8" w:rsidRDefault="00766CB8" w:rsidP="00A14A9A"/>
    <w:bookmarkEnd w:id="0"/>
    <w:p w14:paraId="07A6B0F6" w14:textId="60416DB5" w:rsidR="006F4090" w:rsidRDefault="008547B1" w:rsidP="008547B1">
      <w:r>
        <w:t xml:space="preserve"> </w:t>
      </w:r>
    </w:p>
    <w:sectPr w:rsidR="006F40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A0F5" w14:textId="77777777" w:rsidR="0073588A" w:rsidRDefault="0073588A" w:rsidP="00ED39AA">
      <w:r>
        <w:separator/>
      </w:r>
    </w:p>
  </w:endnote>
  <w:endnote w:type="continuationSeparator" w:id="0">
    <w:p w14:paraId="292D3F5D" w14:textId="77777777" w:rsidR="0073588A" w:rsidRDefault="0073588A" w:rsidP="00ED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04994" w14:textId="77777777" w:rsidR="0073588A" w:rsidRDefault="0073588A" w:rsidP="00ED39AA">
      <w:r>
        <w:separator/>
      </w:r>
    </w:p>
  </w:footnote>
  <w:footnote w:type="continuationSeparator" w:id="0">
    <w:p w14:paraId="02B3191F" w14:textId="77777777" w:rsidR="0073588A" w:rsidRDefault="0073588A" w:rsidP="00ED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5EBE" w14:textId="1BED7C48" w:rsidR="0073588A" w:rsidRDefault="0073588A">
    <w:pPr>
      <w:pStyle w:val="Header"/>
    </w:pPr>
    <w:r w:rsidRPr="00ED39AA">
      <w:rPr>
        <w:b/>
        <w:bCs/>
        <w:noProof/>
        <w:sz w:val="24"/>
        <w:szCs w:val="24"/>
        <w:lang w:eastAsia="en-GB"/>
      </w:rPr>
      <w:drawing>
        <wp:anchor distT="0" distB="0" distL="114300" distR="114300" simplePos="0" relativeHeight="251659264" behindDoc="1" locked="0" layoutInCell="1" allowOverlap="1" wp14:anchorId="00C591CE" wp14:editId="7E0B7CB8">
          <wp:simplePos x="0" y="0"/>
          <wp:positionH relativeFrom="page">
            <wp:posOffset>6127750</wp:posOffset>
          </wp:positionH>
          <wp:positionV relativeFrom="paragraph">
            <wp:posOffset>52070</wp:posOffset>
          </wp:positionV>
          <wp:extent cx="706120" cy="681355"/>
          <wp:effectExtent l="0" t="0" r="0" b="4445"/>
          <wp:wrapSquare wrapText="bothSides"/>
          <wp:docPr id="2" name="Picture 2" descr="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550"/>
    <w:multiLevelType w:val="hybridMultilevel"/>
    <w:tmpl w:val="A106E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C346E"/>
    <w:multiLevelType w:val="hybridMultilevel"/>
    <w:tmpl w:val="5206F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35DBD"/>
    <w:multiLevelType w:val="hybridMultilevel"/>
    <w:tmpl w:val="9CA26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F0373"/>
    <w:multiLevelType w:val="hybridMultilevel"/>
    <w:tmpl w:val="FF2A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C0A9E"/>
    <w:multiLevelType w:val="hybridMultilevel"/>
    <w:tmpl w:val="FF40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6236B"/>
    <w:multiLevelType w:val="hybridMultilevel"/>
    <w:tmpl w:val="5D529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0BA2"/>
    <w:multiLevelType w:val="hybridMultilevel"/>
    <w:tmpl w:val="5D529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2B47967"/>
    <w:multiLevelType w:val="hybridMultilevel"/>
    <w:tmpl w:val="517446F8"/>
    <w:lvl w:ilvl="0" w:tplc="3C782CF6">
      <w:numFmt w:val="bullet"/>
      <w:lvlText w:val="-"/>
      <w:lvlJc w:val="left"/>
      <w:pPr>
        <w:ind w:left="1070" w:hanging="7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A298C"/>
    <w:multiLevelType w:val="hybridMultilevel"/>
    <w:tmpl w:val="4FDE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D7C08"/>
    <w:multiLevelType w:val="hybridMultilevel"/>
    <w:tmpl w:val="6D8C1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497E28"/>
    <w:multiLevelType w:val="hybridMultilevel"/>
    <w:tmpl w:val="3C3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E3CFB"/>
    <w:multiLevelType w:val="hybridMultilevel"/>
    <w:tmpl w:val="36F609E4"/>
    <w:lvl w:ilvl="0" w:tplc="155234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10"/>
  </w:num>
  <w:num w:numId="6">
    <w:abstractNumId w:val="5"/>
  </w:num>
  <w:num w:numId="7">
    <w:abstractNumId w:val="3"/>
  </w:num>
  <w:num w:numId="8">
    <w:abstractNumId w:val="11"/>
  </w:num>
  <w:num w:numId="9">
    <w:abstractNumId w:val="9"/>
  </w:num>
  <w:num w:numId="10">
    <w:abstractNumId w:val="1"/>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90"/>
    <w:rsid w:val="000112DA"/>
    <w:rsid w:val="00014BD7"/>
    <w:rsid w:val="00021FF1"/>
    <w:rsid w:val="0002767B"/>
    <w:rsid w:val="00036CD5"/>
    <w:rsid w:val="00067E1D"/>
    <w:rsid w:val="000702EE"/>
    <w:rsid w:val="00074CF6"/>
    <w:rsid w:val="00092D3F"/>
    <w:rsid w:val="0009399C"/>
    <w:rsid w:val="00097D85"/>
    <w:rsid w:val="000B611A"/>
    <w:rsid w:val="000C7672"/>
    <w:rsid w:val="000D7078"/>
    <w:rsid w:val="000E70C6"/>
    <w:rsid w:val="000F1D78"/>
    <w:rsid w:val="0012367D"/>
    <w:rsid w:val="0016235E"/>
    <w:rsid w:val="00172590"/>
    <w:rsid w:val="001829CA"/>
    <w:rsid w:val="001D4BAE"/>
    <w:rsid w:val="001F63CA"/>
    <w:rsid w:val="0023542E"/>
    <w:rsid w:val="00263A2F"/>
    <w:rsid w:val="00270BB5"/>
    <w:rsid w:val="002A422B"/>
    <w:rsid w:val="002C39A6"/>
    <w:rsid w:val="002D263C"/>
    <w:rsid w:val="002F6059"/>
    <w:rsid w:val="003238BE"/>
    <w:rsid w:val="00370F88"/>
    <w:rsid w:val="00395449"/>
    <w:rsid w:val="003A6DD5"/>
    <w:rsid w:val="003C7719"/>
    <w:rsid w:val="003E070D"/>
    <w:rsid w:val="003E708D"/>
    <w:rsid w:val="003F7E25"/>
    <w:rsid w:val="00432FEB"/>
    <w:rsid w:val="00444872"/>
    <w:rsid w:val="00492FB4"/>
    <w:rsid w:val="004D1D8B"/>
    <w:rsid w:val="004E6A8A"/>
    <w:rsid w:val="004F1396"/>
    <w:rsid w:val="005116F7"/>
    <w:rsid w:val="00523D4C"/>
    <w:rsid w:val="005254C5"/>
    <w:rsid w:val="005448AD"/>
    <w:rsid w:val="00575D5D"/>
    <w:rsid w:val="005840AE"/>
    <w:rsid w:val="0059338B"/>
    <w:rsid w:val="0059506B"/>
    <w:rsid w:val="005E3A48"/>
    <w:rsid w:val="005E3E2A"/>
    <w:rsid w:val="00605F12"/>
    <w:rsid w:val="00607BBF"/>
    <w:rsid w:val="006121E4"/>
    <w:rsid w:val="006315AF"/>
    <w:rsid w:val="006776FA"/>
    <w:rsid w:val="006B5B7A"/>
    <w:rsid w:val="006E1AD9"/>
    <w:rsid w:val="006E4DA5"/>
    <w:rsid w:val="006F4090"/>
    <w:rsid w:val="007108BC"/>
    <w:rsid w:val="0073588A"/>
    <w:rsid w:val="00766CB8"/>
    <w:rsid w:val="00794278"/>
    <w:rsid w:val="007C570C"/>
    <w:rsid w:val="007E7BD6"/>
    <w:rsid w:val="007F364F"/>
    <w:rsid w:val="008238B8"/>
    <w:rsid w:val="00835BBE"/>
    <w:rsid w:val="00851597"/>
    <w:rsid w:val="008547B1"/>
    <w:rsid w:val="0086629D"/>
    <w:rsid w:val="00866EE1"/>
    <w:rsid w:val="00884CF0"/>
    <w:rsid w:val="00892B7A"/>
    <w:rsid w:val="008947E4"/>
    <w:rsid w:val="008A45DA"/>
    <w:rsid w:val="008C3290"/>
    <w:rsid w:val="00936139"/>
    <w:rsid w:val="009433A0"/>
    <w:rsid w:val="00943CB4"/>
    <w:rsid w:val="0096077E"/>
    <w:rsid w:val="00961C32"/>
    <w:rsid w:val="00963BC6"/>
    <w:rsid w:val="00963E1B"/>
    <w:rsid w:val="009D6B04"/>
    <w:rsid w:val="009F4A0D"/>
    <w:rsid w:val="00A14A9A"/>
    <w:rsid w:val="00A22DC5"/>
    <w:rsid w:val="00A47A0D"/>
    <w:rsid w:val="00A53275"/>
    <w:rsid w:val="00A62018"/>
    <w:rsid w:val="00AA73B8"/>
    <w:rsid w:val="00AD055D"/>
    <w:rsid w:val="00AD3C0D"/>
    <w:rsid w:val="00AF5FB9"/>
    <w:rsid w:val="00B236B3"/>
    <w:rsid w:val="00B30316"/>
    <w:rsid w:val="00B61ADE"/>
    <w:rsid w:val="00B82504"/>
    <w:rsid w:val="00BA51C9"/>
    <w:rsid w:val="00BC7D86"/>
    <w:rsid w:val="00BD1644"/>
    <w:rsid w:val="00BF6DCF"/>
    <w:rsid w:val="00C141E8"/>
    <w:rsid w:val="00C2664A"/>
    <w:rsid w:val="00C43D99"/>
    <w:rsid w:val="00C80B4C"/>
    <w:rsid w:val="00C8381F"/>
    <w:rsid w:val="00C97DD2"/>
    <w:rsid w:val="00CB5497"/>
    <w:rsid w:val="00CC5FF0"/>
    <w:rsid w:val="00CE7CDA"/>
    <w:rsid w:val="00D815A4"/>
    <w:rsid w:val="00DE4480"/>
    <w:rsid w:val="00DF7EA2"/>
    <w:rsid w:val="00E043BA"/>
    <w:rsid w:val="00E36840"/>
    <w:rsid w:val="00E40325"/>
    <w:rsid w:val="00E516C0"/>
    <w:rsid w:val="00E5324E"/>
    <w:rsid w:val="00E63D0B"/>
    <w:rsid w:val="00E65EEF"/>
    <w:rsid w:val="00EB0534"/>
    <w:rsid w:val="00EB0B92"/>
    <w:rsid w:val="00EB2D8A"/>
    <w:rsid w:val="00ED39AA"/>
    <w:rsid w:val="00F15715"/>
    <w:rsid w:val="00F47EF4"/>
    <w:rsid w:val="00F7153A"/>
    <w:rsid w:val="00F7525A"/>
    <w:rsid w:val="00FA1353"/>
    <w:rsid w:val="00FA5C9C"/>
    <w:rsid w:val="00FB2ED3"/>
    <w:rsid w:val="00FE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04B8"/>
  <w15:chartTrackingRefBased/>
  <w15:docId w15:val="{6C578EFC-7916-414A-B6E7-3C5042D6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90"/>
    <w:pPr>
      <w:ind w:left="720"/>
    </w:pPr>
  </w:style>
  <w:style w:type="character" w:styleId="CommentReference">
    <w:name w:val="annotation reference"/>
    <w:basedOn w:val="DefaultParagraphFont"/>
    <w:uiPriority w:val="99"/>
    <w:semiHidden/>
    <w:unhideWhenUsed/>
    <w:rsid w:val="0086629D"/>
    <w:rPr>
      <w:sz w:val="16"/>
      <w:szCs w:val="16"/>
    </w:rPr>
  </w:style>
  <w:style w:type="paragraph" w:styleId="CommentText">
    <w:name w:val="annotation text"/>
    <w:basedOn w:val="Normal"/>
    <w:link w:val="CommentTextChar"/>
    <w:uiPriority w:val="99"/>
    <w:semiHidden/>
    <w:unhideWhenUsed/>
    <w:rsid w:val="0086629D"/>
    <w:rPr>
      <w:sz w:val="20"/>
      <w:szCs w:val="20"/>
    </w:rPr>
  </w:style>
  <w:style w:type="character" w:customStyle="1" w:styleId="CommentTextChar">
    <w:name w:val="Comment Text Char"/>
    <w:basedOn w:val="DefaultParagraphFont"/>
    <w:link w:val="CommentText"/>
    <w:uiPriority w:val="99"/>
    <w:semiHidden/>
    <w:rsid w:val="008662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629D"/>
    <w:rPr>
      <w:b/>
      <w:bCs/>
    </w:rPr>
  </w:style>
  <w:style w:type="character" w:customStyle="1" w:styleId="CommentSubjectChar">
    <w:name w:val="Comment Subject Char"/>
    <w:basedOn w:val="CommentTextChar"/>
    <w:link w:val="CommentSubject"/>
    <w:uiPriority w:val="99"/>
    <w:semiHidden/>
    <w:rsid w:val="0086629D"/>
    <w:rPr>
      <w:rFonts w:ascii="Calibri" w:hAnsi="Calibri" w:cs="Calibri"/>
      <w:b/>
      <w:bCs/>
      <w:sz w:val="20"/>
      <w:szCs w:val="20"/>
    </w:rPr>
  </w:style>
  <w:style w:type="paragraph" w:styleId="BalloonText">
    <w:name w:val="Balloon Text"/>
    <w:basedOn w:val="Normal"/>
    <w:link w:val="BalloonTextChar"/>
    <w:uiPriority w:val="99"/>
    <w:semiHidden/>
    <w:unhideWhenUsed/>
    <w:rsid w:val="0086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29D"/>
    <w:rPr>
      <w:rFonts w:ascii="Segoe UI" w:hAnsi="Segoe UI" w:cs="Segoe UI"/>
      <w:sz w:val="18"/>
      <w:szCs w:val="18"/>
    </w:rPr>
  </w:style>
  <w:style w:type="paragraph" w:styleId="Header">
    <w:name w:val="header"/>
    <w:basedOn w:val="Normal"/>
    <w:link w:val="HeaderChar"/>
    <w:uiPriority w:val="99"/>
    <w:unhideWhenUsed/>
    <w:rsid w:val="00ED39AA"/>
    <w:pPr>
      <w:tabs>
        <w:tab w:val="center" w:pos="4513"/>
        <w:tab w:val="right" w:pos="9026"/>
      </w:tabs>
    </w:pPr>
  </w:style>
  <w:style w:type="character" w:customStyle="1" w:styleId="HeaderChar">
    <w:name w:val="Header Char"/>
    <w:basedOn w:val="DefaultParagraphFont"/>
    <w:link w:val="Header"/>
    <w:uiPriority w:val="99"/>
    <w:rsid w:val="00ED39AA"/>
    <w:rPr>
      <w:rFonts w:ascii="Calibri" w:hAnsi="Calibri" w:cs="Calibri"/>
    </w:rPr>
  </w:style>
  <w:style w:type="paragraph" w:styleId="Footer">
    <w:name w:val="footer"/>
    <w:basedOn w:val="Normal"/>
    <w:link w:val="FooterChar"/>
    <w:uiPriority w:val="99"/>
    <w:unhideWhenUsed/>
    <w:rsid w:val="00ED39AA"/>
    <w:pPr>
      <w:tabs>
        <w:tab w:val="center" w:pos="4513"/>
        <w:tab w:val="right" w:pos="9026"/>
      </w:tabs>
    </w:pPr>
  </w:style>
  <w:style w:type="character" w:customStyle="1" w:styleId="FooterChar">
    <w:name w:val="Footer Char"/>
    <w:basedOn w:val="DefaultParagraphFont"/>
    <w:link w:val="Footer"/>
    <w:uiPriority w:val="99"/>
    <w:rsid w:val="00ED39AA"/>
    <w:rPr>
      <w:rFonts w:ascii="Calibri" w:hAnsi="Calibri" w:cs="Calibri"/>
    </w:rPr>
  </w:style>
  <w:style w:type="paragraph" w:styleId="Title">
    <w:name w:val="Title"/>
    <w:basedOn w:val="Normal"/>
    <w:next w:val="Normal"/>
    <w:link w:val="TitleChar"/>
    <w:uiPriority w:val="10"/>
    <w:qFormat/>
    <w:rsid w:val="006776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6FA"/>
    <w:rPr>
      <w:rFonts w:asciiTheme="majorHAnsi" w:eastAsiaTheme="majorEastAsia" w:hAnsiTheme="majorHAnsi" w:cstheme="majorBidi"/>
      <w:spacing w:val="-10"/>
      <w:kern w:val="28"/>
      <w:sz w:val="56"/>
      <w:szCs w:val="56"/>
    </w:rPr>
  </w:style>
  <w:style w:type="paragraph" w:customStyle="1" w:styleId="xxmsonormal">
    <w:name w:val="x_xmsonormal"/>
    <w:basedOn w:val="Normal"/>
    <w:rsid w:val="006121E4"/>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5739">
      <w:bodyDiv w:val="1"/>
      <w:marLeft w:val="0"/>
      <w:marRight w:val="0"/>
      <w:marTop w:val="0"/>
      <w:marBottom w:val="0"/>
      <w:divBdr>
        <w:top w:val="none" w:sz="0" w:space="0" w:color="auto"/>
        <w:left w:val="none" w:sz="0" w:space="0" w:color="auto"/>
        <w:bottom w:val="none" w:sz="0" w:space="0" w:color="auto"/>
        <w:right w:val="none" w:sz="0" w:space="0" w:color="auto"/>
      </w:divBdr>
    </w:div>
    <w:div w:id="1861553987">
      <w:bodyDiv w:val="1"/>
      <w:marLeft w:val="0"/>
      <w:marRight w:val="0"/>
      <w:marTop w:val="0"/>
      <w:marBottom w:val="0"/>
      <w:divBdr>
        <w:top w:val="none" w:sz="0" w:space="0" w:color="auto"/>
        <w:left w:val="none" w:sz="0" w:space="0" w:color="auto"/>
        <w:bottom w:val="none" w:sz="0" w:space="0" w:color="auto"/>
        <w:right w:val="none" w:sz="0" w:space="0" w:color="auto"/>
      </w:divBdr>
    </w:div>
    <w:div w:id="2040616761">
      <w:bodyDiv w:val="1"/>
      <w:marLeft w:val="0"/>
      <w:marRight w:val="0"/>
      <w:marTop w:val="0"/>
      <w:marBottom w:val="0"/>
      <w:divBdr>
        <w:top w:val="none" w:sz="0" w:space="0" w:color="auto"/>
        <w:left w:val="none" w:sz="0" w:space="0" w:color="auto"/>
        <w:bottom w:val="none" w:sz="0" w:space="0" w:color="auto"/>
        <w:right w:val="none" w:sz="0" w:space="0" w:color="auto"/>
      </w:divBdr>
    </w:div>
    <w:div w:id="20706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Pugh</dc:creator>
  <cp:keywords/>
  <dc:description/>
  <cp:lastModifiedBy>Sophie Clark</cp:lastModifiedBy>
  <cp:revision>2</cp:revision>
  <cp:lastPrinted>2020-03-10T16:54:00Z</cp:lastPrinted>
  <dcterms:created xsi:type="dcterms:W3CDTF">2021-03-01T13:23:00Z</dcterms:created>
  <dcterms:modified xsi:type="dcterms:W3CDTF">2021-03-01T13:23:00Z</dcterms:modified>
</cp:coreProperties>
</file>